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3E8489" w14:textId="3F637C47" w:rsidR="005320C7" w:rsidRPr="00E35930" w:rsidRDefault="00D33A0A" w:rsidP="00E41647">
      <w:pPr>
        <w:jc w:val="center"/>
        <w:rPr>
          <w:rFonts w:ascii="Times" w:eastAsia="Times New Roman" w:hAnsi="Times" w:cs="Times New Roman"/>
          <w:b/>
          <w:sz w:val="28"/>
          <w:szCs w:val="28"/>
        </w:rPr>
      </w:pPr>
      <w:r w:rsidRPr="00E35930">
        <w:rPr>
          <w:rFonts w:ascii="Times" w:eastAsia="Times New Roman" w:hAnsi="Times" w:cs="Times New Roman"/>
          <w:b/>
          <w:sz w:val="28"/>
          <w:szCs w:val="28"/>
        </w:rPr>
        <w:t>Halibut Abundance Based Management of PSC limits</w:t>
      </w:r>
    </w:p>
    <w:p w14:paraId="49F83B15" w14:textId="77777777" w:rsidR="00E41647" w:rsidRPr="00E35930" w:rsidRDefault="00E41647" w:rsidP="00E41647">
      <w:pPr>
        <w:jc w:val="center"/>
        <w:rPr>
          <w:rFonts w:ascii="Times" w:eastAsia="Times New Roman" w:hAnsi="Times" w:cs="Times New Roman"/>
          <w:b/>
          <w:sz w:val="28"/>
          <w:szCs w:val="28"/>
        </w:rPr>
      </w:pPr>
    </w:p>
    <w:p w14:paraId="316B1726" w14:textId="1C01D25A" w:rsidR="00E35930" w:rsidRDefault="00E41647" w:rsidP="00E41647">
      <w:pPr>
        <w:jc w:val="center"/>
        <w:rPr>
          <w:rFonts w:ascii="Times" w:eastAsia="Times New Roman" w:hAnsi="Times" w:cs="Times New Roman"/>
          <w:b/>
          <w:sz w:val="28"/>
          <w:szCs w:val="28"/>
        </w:rPr>
      </w:pPr>
      <w:r w:rsidRPr="00E35930">
        <w:rPr>
          <w:rFonts w:ascii="Times" w:eastAsia="Times New Roman" w:hAnsi="Times" w:cs="Times New Roman"/>
          <w:b/>
          <w:sz w:val="28"/>
          <w:szCs w:val="28"/>
        </w:rPr>
        <w:t>Proposed scenario for analysis</w:t>
      </w:r>
    </w:p>
    <w:p w14:paraId="36B82C13" w14:textId="0CEF8FE7" w:rsidR="00D33A0A" w:rsidRDefault="008845E2" w:rsidP="00E41647">
      <w:pPr>
        <w:jc w:val="center"/>
        <w:rPr>
          <w:rFonts w:ascii="Times" w:eastAsia="Times New Roman" w:hAnsi="Times" w:cs="Times New Roman"/>
          <w:b/>
          <w:sz w:val="28"/>
          <w:szCs w:val="28"/>
        </w:rPr>
      </w:pPr>
      <w:r>
        <w:rPr>
          <w:rFonts w:ascii="Times" w:eastAsia="Times New Roman" w:hAnsi="Times" w:cs="Times New Roman"/>
          <w:b/>
          <w:sz w:val="28"/>
          <w:szCs w:val="28"/>
        </w:rPr>
        <w:t xml:space="preserve"> </w:t>
      </w:r>
      <w:r w:rsidR="00D03F27">
        <w:rPr>
          <w:rFonts w:ascii="Times" w:eastAsia="Times New Roman" w:hAnsi="Times" w:cs="Times New Roman"/>
          <w:b/>
          <w:sz w:val="28"/>
          <w:szCs w:val="28"/>
        </w:rPr>
        <w:t xml:space="preserve">Proposed </w:t>
      </w:r>
      <w:r w:rsidR="00E35930">
        <w:rPr>
          <w:rFonts w:ascii="Times" w:eastAsia="Times New Roman" w:hAnsi="Times" w:cs="Times New Roman"/>
          <w:b/>
          <w:sz w:val="28"/>
          <w:szCs w:val="28"/>
        </w:rPr>
        <w:t>modifications to the Council motion</w:t>
      </w:r>
    </w:p>
    <w:p w14:paraId="314A269F" w14:textId="77777777" w:rsidR="00E35930" w:rsidRPr="00E35930" w:rsidRDefault="00E35930" w:rsidP="00E41647">
      <w:pPr>
        <w:jc w:val="center"/>
        <w:rPr>
          <w:rFonts w:ascii="Times" w:eastAsia="Times New Roman" w:hAnsi="Times" w:cs="Times New Roman"/>
          <w:b/>
          <w:sz w:val="28"/>
          <w:szCs w:val="28"/>
        </w:rPr>
      </w:pPr>
    </w:p>
    <w:p w14:paraId="7959CBA1" w14:textId="77777777" w:rsidR="00A545B5" w:rsidRDefault="00A545B5" w:rsidP="00D33A0A">
      <w:pPr>
        <w:rPr>
          <w:rFonts w:ascii="Times" w:eastAsia="Times New Roman" w:hAnsi="Times" w:cs="Times New Roman"/>
        </w:rPr>
      </w:pPr>
    </w:p>
    <w:p w14:paraId="71157D8D" w14:textId="3EB1BE3B" w:rsidR="00A713E4" w:rsidRDefault="00A545B5" w:rsidP="00D33A0A">
      <w:pPr>
        <w:rPr>
          <w:rFonts w:ascii="Times" w:eastAsia="Times New Roman" w:hAnsi="Times" w:cs="Times New Roman"/>
        </w:rPr>
      </w:pPr>
      <w:r>
        <w:rPr>
          <w:rFonts w:ascii="Times" w:eastAsia="Times New Roman" w:hAnsi="Times" w:cs="Times New Roman"/>
        </w:rPr>
        <w:t>The</w:t>
      </w:r>
      <w:r w:rsidRPr="00A545B5">
        <w:rPr>
          <w:rFonts w:ascii="Times" w:eastAsia="Times New Roman" w:hAnsi="Times" w:cs="Times New Roman"/>
        </w:rPr>
        <w:t xml:space="preserve"> group made up of directed halibut </w:t>
      </w:r>
      <w:r>
        <w:rPr>
          <w:rFonts w:ascii="Times" w:eastAsia="Times New Roman" w:hAnsi="Times" w:cs="Times New Roman"/>
        </w:rPr>
        <w:t xml:space="preserve">fishery stakeholders agreed on the submission of the following scenario </w:t>
      </w:r>
      <w:r w:rsidR="00A713E4">
        <w:rPr>
          <w:rFonts w:ascii="Times" w:eastAsia="Times New Roman" w:hAnsi="Times" w:cs="Times New Roman"/>
        </w:rPr>
        <w:t xml:space="preserve">for analysis, as well as </w:t>
      </w:r>
      <w:r w:rsidR="00CB5DCA">
        <w:rPr>
          <w:rFonts w:ascii="Times" w:eastAsia="Times New Roman" w:hAnsi="Times" w:cs="Times New Roman"/>
        </w:rPr>
        <w:t xml:space="preserve">the </w:t>
      </w:r>
      <w:r w:rsidR="00A713E4">
        <w:rPr>
          <w:rFonts w:ascii="Times" w:eastAsia="Times New Roman" w:hAnsi="Times" w:cs="Times New Roman"/>
        </w:rPr>
        <w:t xml:space="preserve">necessary </w:t>
      </w:r>
      <w:r>
        <w:rPr>
          <w:rFonts w:ascii="Times" w:eastAsia="Times New Roman" w:hAnsi="Times" w:cs="Times New Roman"/>
        </w:rPr>
        <w:t xml:space="preserve">associated modifications to the </w:t>
      </w:r>
      <w:r w:rsidR="00D9130A">
        <w:rPr>
          <w:rFonts w:ascii="Times" w:eastAsia="Times New Roman" w:hAnsi="Times" w:cs="Times New Roman"/>
        </w:rPr>
        <w:t xml:space="preserve">current </w:t>
      </w:r>
      <w:r>
        <w:rPr>
          <w:rFonts w:ascii="Times" w:eastAsia="Times New Roman" w:hAnsi="Times" w:cs="Times New Roman"/>
        </w:rPr>
        <w:t xml:space="preserve">Council ABM motion. </w:t>
      </w:r>
      <w:r w:rsidR="00CB5DCA">
        <w:rPr>
          <w:rFonts w:ascii="Times" w:eastAsia="Times New Roman" w:hAnsi="Times" w:cs="Times New Roman"/>
        </w:rPr>
        <w:t xml:space="preserve">In addition, the directed halibut stakeholders discussed the scenario submitted by Bob Alverson, and support that scenario also going forward for analysis. </w:t>
      </w:r>
    </w:p>
    <w:p w14:paraId="6F4F8369" w14:textId="77777777" w:rsidR="00A713E4" w:rsidRDefault="00A713E4" w:rsidP="00D33A0A">
      <w:pPr>
        <w:rPr>
          <w:rFonts w:ascii="Times" w:eastAsia="Times New Roman" w:hAnsi="Times" w:cs="Times New Roman"/>
        </w:rPr>
      </w:pPr>
    </w:p>
    <w:p w14:paraId="0AC1A0C8" w14:textId="2910832E" w:rsidR="00C90213" w:rsidRDefault="00CB5DCA" w:rsidP="00D33A0A">
      <w:pPr>
        <w:rPr>
          <w:rFonts w:ascii="Times" w:eastAsia="Times New Roman" w:hAnsi="Times" w:cs="Times New Roman"/>
        </w:rPr>
      </w:pPr>
      <w:r>
        <w:rPr>
          <w:rFonts w:ascii="Times" w:eastAsia="Times New Roman" w:hAnsi="Times" w:cs="Times New Roman"/>
        </w:rPr>
        <w:t>T</w:t>
      </w:r>
      <w:r w:rsidR="00A545B5">
        <w:rPr>
          <w:rFonts w:ascii="Times" w:eastAsia="Times New Roman" w:hAnsi="Times" w:cs="Times New Roman"/>
        </w:rPr>
        <w:t xml:space="preserve">he </w:t>
      </w:r>
      <w:r>
        <w:rPr>
          <w:rFonts w:ascii="Times" w:eastAsia="Times New Roman" w:hAnsi="Times" w:cs="Times New Roman"/>
        </w:rPr>
        <w:t xml:space="preserve">halibut </w:t>
      </w:r>
      <w:r w:rsidR="00A545B5">
        <w:rPr>
          <w:rFonts w:ascii="Times" w:eastAsia="Times New Roman" w:hAnsi="Times" w:cs="Times New Roman"/>
        </w:rPr>
        <w:t xml:space="preserve">stakeholder group </w:t>
      </w:r>
      <w:r>
        <w:rPr>
          <w:rFonts w:ascii="Times" w:eastAsia="Times New Roman" w:hAnsi="Times" w:cs="Times New Roman"/>
        </w:rPr>
        <w:t xml:space="preserve">also </w:t>
      </w:r>
      <w:r w:rsidR="00D9130A">
        <w:rPr>
          <w:rFonts w:ascii="Times" w:eastAsia="Times New Roman" w:hAnsi="Times" w:cs="Times New Roman"/>
        </w:rPr>
        <w:t>submits the attached worksheets i</w:t>
      </w:r>
      <w:r>
        <w:rPr>
          <w:rFonts w:ascii="Times" w:eastAsia="Times New Roman" w:hAnsi="Times" w:cs="Times New Roman"/>
        </w:rPr>
        <w:t>n pdf format, which incorporate and illustrate</w:t>
      </w:r>
      <w:r w:rsidR="00D9130A">
        <w:rPr>
          <w:rFonts w:ascii="Times" w:eastAsia="Times New Roman" w:hAnsi="Times" w:cs="Times New Roman"/>
        </w:rPr>
        <w:t xml:space="preserve"> ou</w:t>
      </w:r>
      <w:r>
        <w:rPr>
          <w:rFonts w:ascii="Times" w:eastAsia="Times New Roman" w:hAnsi="Times" w:cs="Times New Roman"/>
        </w:rPr>
        <w:t>r scenario choices, and present</w:t>
      </w:r>
      <w:r w:rsidR="00D9130A">
        <w:rPr>
          <w:rFonts w:ascii="Times" w:eastAsia="Times New Roman" w:hAnsi="Times" w:cs="Times New Roman"/>
        </w:rPr>
        <w:t xml:space="preserve"> four examples of the potential effects of changes in the two abundance indices </w:t>
      </w:r>
      <w:r w:rsidR="00A545B5">
        <w:rPr>
          <w:rFonts w:ascii="Times" w:eastAsia="Times New Roman" w:hAnsi="Times" w:cs="Times New Roman"/>
        </w:rPr>
        <w:t>on the halibut FCEY</w:t>
      </w:r>
      <w:r w:rsidR="006153EE">
        <w:rPr>
          <w:rFonts w:ascii="Times" w:eastAsia="Times New Roman" w:hAnsi="Times" w:cs="Times New Roman"/>
        </w:rPr>
        <w:t>,</w:t>
      </w:r>
      <w:bookmarkStart w:id="0" w:name="_GoBack"/>
      <w:bookmarkEnd w:id="0"/>
      <w:r w:rsidR="00A545B5">
        <w:rPr>
          <w:rFonts w:ascii="Times" w:eastAsia="Times New Roman" w:hAnsi="Times" w:cs="Times New Roman"/>
        </w:rPr>
        <w:t xml:space="preserve"> and on the bycatch caps for the</w:t>
      </w:r>
      <w:r w:rsidR="00D9130A">
        <w:rPr>
          <w:rFonts w:ascii="Times" w:eastAsia="Times New Roman" w:hAnsi="Times" w:cs="Times New Roman"/>
        </w:rPr>
        <w:t xml:space="preserve"> groundfish sectors. We anticipate sharing the interactive worksheet tool with the ABM Committee</w:t>
      </w:r>
      <w:r>
        <w:rPr>
          <w:rFonts w:ascii="Times" w:eastAsia="Times New Roman" w:hAnsi="Times" w:cs="Times New Roman"/>
        </w:rPr>
        <w:t xml:space="preserve"> and staff</w:t>
      </w:r>
      <w:r w:rsidR="00D9130A">
        <w:rPr>
          <w:rFonts w:ascii="Times" w:eastAsia="Times New Roman" w:hAnsi="Times" w:cs="Times New Roman"/>
        </w:rPr>
        <w:t>, so the group can use it in the</w:t>
      </w:r>
      <w:r>
        <w:rPr>
          <w:rFonts w:ascii="Times" w:eastAsia="Times New Roman" w:hAnsi="Times" w:cs="Times New Roman"/>
        </w:rPr>
        <w:t>ir</w:t>
      </w:r>
      <w:r w:rsidR="00D9130A">
        <w:rPr>
          <w:rFonts w:ascii="Times" w:eastAsia="Times New Roman" w:hAnsi="Times" w:cs="Times New Roman"/>
        </w:rPr>
        <w:t xml:space="preserve"> discussion. In the interactive version, the values in the</w:t>
      </w:r>
      <w:r w:rsidR="00A545B5">
        <w:rPr>
          <w:rFonts w:ascii="Times" w:eastAsia="Times New Roman" w:hAnsi="Times" w:cs="Times New Roman"/>
        </w:rPr>
        <w:t xml:space="preserve"> boxes highlighted in yellow can be changed to determine the eff</w:t>
      </w:r>
      <w:r w:rsidR="00D9130A">
        <w:rPr>
          <w:rFonts w:ascii="Times" w:eastAsia="Times New Roman" w:hAnsi="Times" w:cs="Times New Roman"/>
        </w:rPr>
        <w:t xml:space="preserve">ects </w:t>
      </w:r>
      <w:r>
        <w:rPr>
          <w:rFonts w:ascii="Times" w:eastAsia="Times New Roman" w:hAnsi="Times" w:cs="Times New Roman"/>
        </w:rPr>
        <w:t xml:space="preserve">or outcomes </w:t>
      </w:r>
      <w:r w:rsidR="00D9130A">
        <w:rPr>
          <w:rFonts w:ascii="Times" w:eastAsia="Times New Roman" w:hAnsi="Times" w:cs="Times New Roman"/>
        </w:rPr>
        <w:t xml:space="preserve">of various abundances and </w:t>
      </w:r>
      <w:r w:rsidR="00A545B5">
        <w:rPr>
          <w:rFonts w:ascii="Times" w:eastAsia="Times New Roman" w:hAnsi="Times" w:cs="Times New Roman"/>
        </w:rPr>
        <w:t>scenario choices</w:t>
      </w:r>
      <w:r w:rsidR="00D9130A">
        <w:rPr>
          <w:rFonts w:ascii="Times" w:eastAsia="Times New Roman" w:hAnsi="Times" w:cs="Times New Roman"/>
        </w:rPr>
        <w:t>.</w:t>
      </w:r>
      <w:r w:rsidR="00A545B5">
        <w:rPr>
          <w:rFonts w:ascii="Times" w:eastAsia="Times New Roman" w:hAnsi="Times" w:cs="Times New Roman"/>
        </w:rPr>
        <w:t xml:space="preserve"> </w:t>
      </w:r>
      <w:r>
        <w:rPr>
          <w:rFonts w:ascii="Times" w:eastAsia="Times New Roman" w:hAnsi="Times" w:cs="Times New Roman"/>
        </w:rPr>
        <w:t>The outcomes are highlighted in blue.</w:t>
      </w:r>
    </w:p>
    <w:p w14:paraId="0FB25472" w14:textId="77777777" w:rsidR="00E961FA" w:rsidRDefault="00E961FA" w:rsidP="00D33A0A">
      <w:pPr>
        <w:rPr>
          <w:rFonts w:ascii="Times" w:eastAsia="Times New Roman" w:hAnsi="Times" w:cs="Times New Roman"/>
        </w:rPr>
      </w:pPr>
    </w:p>
    <w:p w14:paraId="265CE57F" w14:textId="292B69B8" w:rsidR="00E961FA" w:rsidRPr="00E961FA" w:rsidRDefault="00E961FA" w:rsidP="00E961FA">
      <w:pPr>
        <w:rPr>
          <w:rFonts w:ascii="Times" w:eastAsia="Times New Roman" w:hAnsi="Times" w:cs="Times New Roman"/>
        </w:rPr>
      </w:pPr>
      <w:r>
        <w:rPr>
          <w:rFonts w:ascii="Times" w:eastAsia="Times New Roman" w:hAnsi="Times" w:cs="Times New Roman"/>
        </w:rPr>
        <w:t>Further, we standardized</w:t>
      </w:r>
      <w:r w:rsidR="00EA3350">
        <w:rPr>
          <w:rFonts w:ascii="Times" w:eastAsia="Times New Roman" w:hAnsi="Times" w:cs="Times New Roman"/>
        </w:rPr>
        <w:t xml:space="preserve"> the secondary i</w:t>
      </w:r>
      <w:r w:rsidRPr="00E961FA">
        <w:rPr>
          <w:rFonts w:ascii="Times" w:eastAsia="Times New Roman" w:hAnsi="Times" w:cs="Times New Roman"/>
        </w:rPr>
        <w:t xml:space="preserve">ndex to 2017, the </w:t>
      </w:r>
      <w:r w:rsidR="00EA3350">
        <w:rPr>
          <w:rFonts w:ascii="Times" w:eastAsia="Times New Roman" w:hAnsi="Times" w:cs="Times New Roman"/>
        </w:rPr>
        <w:t xml:space="preserve">same year as the primary index. This </w:t>
      </w:r>
      <w:r w:rsidRPr="00E961FA">
        <w:rPr>
          <w:rFonts w:ascii="Times" w:eastAsia="Times New Roman" w:hAnsi="Times" w:cs="Times New Roman"/>
        </w:rPr>
        <w:t xml:space="preserve">made the most sense </w:t>
      </w:r>
      <w:r w:rsidR="00EA3350">
        <w:rPr>
          <w:rFonts w:ascii="Times" w:eastAsia="Times New Roman" w:hAnsi="Times" w:cs="Times New Roman"/>
        </w:rPr>
        <w:t>as it eliminates the effect of the s</w:t>
      </w:r>
      <w:r w:rsidRPr="00E961FA">
        <w:rPr>
          <w:rFonts w:ascii="Times" w:eastAsia="Times New Roman" w:hAnsi="Times" w:cs="Times New Roman"/>
        </w:rPr>
        <w:t>e</w:t>
      </w:r>
      <w:r w:rsidR="00EA3350">
        <w:rPr>
          <w:rFonts w:ascii="Times" w:eastAsia="Times New Roman" w:hAnsi="Times" w:cs="Times New Roman"/>
        </w:rPr>
        <w:t>condary index on the starting p</w:t>
      </w:r>
      <w:r w:rsidRPr="00E961FA">
        <w:rPr>
          <w:rFonts w:ascii="Times" w:eastAsia="Times New Roman" w:hAnsi="Times" w:cs="Times New Roman"/>
        </w:rPr>
        <w:t>oint</w:t>
      </w:r>
      <w:r w:rsidR="00EA3350">
        <w:rPr>
          <w:rFonts w:ascii="Times" w:eastAsia="Times New Roman" w:hAnsi="Times" w:cs="Times New Roman"/>
        </w:rPr>
        <w:t xml:space="preserve"> compared to standardizing the secondary i</w:t>
      </w:r>
      <w:r w:rsidRPr="00E961FA">
        <w:rPr>
          <w:rFonts w:ascii="Times" w:eastAsia="Times New Roman" w:hAnsi="Times" w:cs="Times New Roman"/>
        </w:rPr>
        <w:t>ndex to its mean val</w:t>
      </w:r>
      <w:r w:rsidR="00EA3350">
        <w:rPr>
          <w:rFonts w:ascii="Times" w:eastAsia="Times New Roman" w:hAnsi="Times" w:cs="Times New Roman"/>
        </w:rPr>
        <w:t>ue. Since we are proposing the secondary index have an effect on the PSC l</w:t>
      </w:r>
      <w:r w:rsidRPr="00E961FA">
        <w:rPr>
          <w:rFonts w:ascii="Times" w:eastAsia="Times New Roman" w:hAnsi="Times" w:cs="Times New Roman"/>
        </w:rPr>
        <w:t>imit when above or below a value of 1</w:t>
      </w:r>
      <w:r w:rsidR="00EA3350">
        <w:rPr>
          <w:rFonts w:ascii="Times" w:eastAsia="Times New Roman" w:hAnsi="Times" w:cs="Times New Roman"/>
        </w:rPr>
        <w:t xml:space="preserve"> (Element 4 below), if the secondary i</w:t>
      </w:r>
      <w:r w:rsidRPr="00E961FA">
        <w:rPr>
          <w:rFonts w:ascii="Times" w:eastAsia="Times New Roman" w:hAnsi="Times" w:cs="Times New Roman"/>
        </w:rPr>
        <w:t>ndex were standardized to its mean value, the value for 2017 would be below 1</w:t>
      </w:r>
      <w:r w:rsidR="00EA3350">
        <w:rPr>
          <w:rFonts w:ascii="Times" w:eastAsia="Times New Roman" w:hAnsi="Times" w:cs="Times New Roman"/>
        </w:rPr>
        <w:t>, which</w:t>
      </w:r>
      <w:r w:rsidRPr="00E961FA">
        <w:rPr>
          <w:rFonts w:ascii="Times" w:eastAsia="Times New Roman" w:hAnsi="Times" w:cs="Times New Roman"/>
        </w:rPr>
        <w:t xml:space="preserve"> results in an </w:t>
      </w:r>
      <w:r w:rsidR="00EA3350">
        <w:rPr>
          <w:rFonts w:ascii="Times" w:eastAsia="Times New Roman" w:hAnsi="Times" w:cs="Times New Roman"/>
        </w:rPr>
        <w:t>immediate reduction in the PSC l</w:t>
      </w:r>
      <w:r w:rsidRPr="00E961FA">
        <w:rPr>
          <w:rFonts w:ascii="Times" w:eastAsia="Times New Roman" w:hAnsi="Times" w:cs="Times New Roman"/>
        </w:rPr>
        <w:t>imit from a chosen</w:t>
      </w:r>
      <w:r w:rsidR="00EA3350">
        <w:rPr>
          <w:rFonts w:ascii="Times" w:eastAsia="Times New Roman" w:hAnsi="Times" w:cs="Times New Roman"/>
        </w:rPr>
        <w:t xml:space="preserve"> starting point.  We don’t believe</w:t>
      </w:r>
      <w:r w:rsidRPr="00E961FA">
        <w:rPr>
          <w:rFonts w:ascii="Times" w:eastAsia="Times New Roman" w:hAnsi="Times" w:cs="Times New Roman"/>
        </w:rPr>
        <w:t xml:space="preserve"> that was the </w:t>
      </w:r>
      <w:r w:rsidR="00EA3350">
        <w:rPr>
          <w:rFonts w:ascii="Times" w:eastAsia="Times New Roman" w:hAnsi="Times" w:cs="Times New Roman"/>
        </w:rPr>
        <w:t>Council’s intent of how the starting p</w:t>
      </w:r>
      <w:r w:rsidRPr="00E961FA">
        <w:rPr>
          <w:rFonts w:ascii="Times" w:eastAsia="Times New Roman" w:hAnsi="Times" w:cs="Times New Roman"/>
        </w:rPr>
        <w:t>o</w:t>
      </w:r>
      <w:r w:rsidR="00EA3350">
        <w:rPr>
          <w:rFonts w:ascii="Times" w:eastAsia="Times New Roman" w:hAnsi="Times" w:cs="Times New Roman"/>
        </w:rPr>
        <w:t>int should operate.</w:t>
      </w:r>
    </w:p>
    <w:p w14:paraId="54DD11A0" w14:textId="77777777" w:rsidR="00E961FA" w:rsidRPr="00E961FA" w:rsidRDefault="00E961FA" w:rsidP="00E961FA">
      <w:pPr>
        <w:rPr>
          <w:rFonts w:ascii="Times" w:eastAsia="Times New Roman" w:hAnsi="Times" w:cs="Times New Roman"/>
        </w:rPr>
      </w:pPr>
      <w:r w:rsidRPr="00E961FA">
        <w:rPr>
          <w:rFonts w:ascii="Times" w:eastAsia="Times New Roman" w:hAnsi="Times" w:cs="Times New Roman"/>
        </w:rPr>
        <w:t> </w:t>
      </w:r>
    </w:p>
    <w:p w14:paraId="3FFA14D2" w14:textId="130E8B16" w:rsidR="00E961FA" w:rsidRPr="00E961FA" w:rsidRDefault="00E961FA" w:rsidP="00E961FA">
      <w:pPr>
        <w:rPr>
          <w:rFonts w:ascii="Times" w:eastAsia="Times New Roman" w:hAnsi="Times" w:cs="Times New Roman"/>
        </w:rPr>
      </w:pPr>
      <w:r w:rsidRPr="00E961FA">
        <w:rPr>
          <w:rFonts w:ascii="Times" w:eastAsia="Times New Roman" w:hAnsi="Times" w:cs="Times New Roman"/>
        </w:rPr>
        <w:t xml:space="preserve">This </w:t>
      </w:r>
      <w:r w:rsidR="00EA3350">
        <w:rPr>
          <w:rFonts w:ascii="Times" w:eastAsia="Times New Roman" w:hAnsi="Times" w:cs="Times New Roman"/>
        </w:rPr>
        <w:t xml:space="preserve">also aligns with </w:t>
      </w:r>
      <w:r w:rsidRPr="00E961FA">
        <w:rPr>
          <w:rFonts w:ascii="Times" w:eastAsia="Times New Roman" w:hAnsi="Times" w:cs="Times New Roman"/>
        </w:rPr>
        <w:t>our rational</w:t>
      </w:r>
      <w:r w:rsidR="00EA3350">
        <w:rPr>
          <w:rFonts w:ascii="Times" w:eastAsia="Times New Roman" w:hAnsi="Times" w:cs="Times New Roman"/>
        </w:rPr>
        <w:t>e</w:t>
      </w:r>
      <w:r w:rsidRPr="00E961FA">
        <w:rPr>
          <w:rFonts w:ascii="Times" w:eastAsia="Times New Roman" w:hAnsi="Times" w:cs="Times New Roman"/>
        </w:rPr>
        <w:t xml:space="preserve"> for </w:t>
      </w:r>
      <w:r w:rsidR="00EA3350">
        <w:rPr>
          <w:rFonts w:ascii="Times" w:eastAsia="Times New Roman" w:hAnsi="Times" w:cs="Times New Roman"/>
        </w:rPr>
        <w:t>a starting point equal to 2017 u</w:t>
      </w:r>
      <w:r w:rsidRPr="00E961FA">
        <w:rPr>
          <w:rFonts w:ascii="Times" w:eastAsia="Times New Roman" w:hAnsi="Times" w:cs="Times New Roman"/>
        </w:rPr>
        <w:t xml:space="preserve">se </w:t>
      </w:r>
      <w:r w:rsidR="00EA3350">
        <w:rPr>
          <w:rFonts w:ascii="Times" w:eastAsia="Times New Roman" w:hAnsi="Times" w:cs="Times New Roman"/>
        </w:rPr>
        <w:t xml:space="preserve">(Element 1 below), </w:t>
      </w:r>
      <w:r w:rsidRPr="00E961FA">
        <w:rPr>
          <w:rFonts w:ascii="Times" w:eastAsia="Times New Roman" w:hAnsi="Times" w:cs="Times New Roman"/>
        </w:rPr>
        <w:t>which is a reflection of proven achievement at current abundance.  Mo</w:t>
      </w:r>
      <w:r w:rsidR="00EA3350">
        <w:rPr>
          <w:rFonts w:ascii="Times" w:eastAsia="Times New Roman" w:hAnsi="Times" w:cs="Times New Roman"/>
        </w:rPr>
        <w:t>vement from 2017 with both indices standardized to 2017</w:t>
      </w:r>
      <w:r w:rsidRPr="00E961FA">
        <w:rPr>
          <w:rFonts w:ascii="Times" w:eastAsia="Times New Roman" w:hAnsi="Times" w:cs="Times New Roman"/>
        </w:rPr>
        <w:t xml:space="preserve"> see</w:t>
      </w:r>
      <w:r w:rsidR="00EA3350">
        <w:rPr>
          <w:rFonts w:ascii="Times" w:eastAsia="Times New Roman" w:hAnsi="Times" w:cs="Times New Roman"/>
        </w:rPr>
        <w:t>ms to be more intuitive.</w:t>
      </w:r>
      <w:r w:rsidRPr="00E961FA">
        <w:rPr>
          <w:rFonts w:ascii="Times" w:eastAsia="Times New Roman" w:hAnsi="Times" w:cs="Times New Roman"/>
        </w:rPr>
        <w:t>   </w:t>
      </w:r>
    </w:p>
    <w:p w14:paraId="475E46BF" w14:textId="06CCE31C" w:rsidR="00E961FA" w:rsidRDefault="00E961FA" w:rsidP="00D33A0A">
      <w:pPr>
        <w:rPr>
          <w:rFonts w:ascii="Times" w:eastAsia="Times New Roman" w:hAnsi="Times" w:cs="Times New Roman"/>
        </w:rPr>
      </w:pPr>
    </w:p>
    <w:p w14:paraId="3030C55F" w14:textId="77777777" w:rsidR="00D41751" w:rsidRDefault="00D41751" w:rsidP="00D33A0A">
      <w:pPr>
        <w:rPr>
          <w:rFonts w:ascii="Times" w:eastAsia="Times New Roman" w:hAnsi="Times" w:cs="Times New Roman"/>
        </w:rPr>
      </w:pPr>
    </w:p>
    <w:p w14:paraId="5A108A6D" w14:textId="2AD58DA9" w:rsidR="00D41751" w:rsidRPr="00A545B5" w:rsidRDefault="00EA3350" w:rsidP="00D33A0A">
      <w:pPr>
        <w:rPr>
          <w:rFonts w:ascii="Times" w:eastAsia="Times New Roman" w:hAnsi="Times" w:cs="Times New Roman"/>
        </w:rPr>
      </w:pPr>
      <w:r>
        <w:rPr>
          <w:rFonts w:ascii="Times" w:eastAsia="Times New Roman" w:hAnsi="Times" w:cs="Times New Roman"/>
        </w:rPr>
        <w:t>We</w:t>
      </w:r>
      <w:r w:rsidR="00D41751">
        <w:rPr>
          <w:rFonts w:ascii="Times" w:eastAsia="Times New Roman" w:hAnsi="Times" w:cs="Times New Roman"/>
        </w:rPr>
        <w:t xml:space="preserve"> include the Counci</w:t>
      </w:r>
      <w:r w:rsidR="00A713E4">
        <w:rPr>
          <w:rFonts w:ascii="Times" w:eastAsia="Times New Roman" w:hAnsi="Times" w:cs="Times New Roman"/>
        </w:rPr>
        <w:t xml:space="preserve">l’s Purpose and Need Statement </w:t>
      </w:r>
      <w:r w:rsidR="00D41751">
        <w:rPr>
          <w:rFonts w:ascii="Times" w:eastAsia="Times New Roman" w:hAnsi="Times" w:cs="Times New Roman"/>
        </w:rPr>
        <w:t xml:space="preserve">and </w:t>
      </w:r>
      <w:r w:rsidR="00EB5F4B">
        <w:rPr>
          <w:rFonts w:ascii="Times" w:eastAsia="Times New Roman" w:hAnsi="Times" w:cs="Times New Roman"/>
        </w:rPr>
        <w:t>O</w:t>
      </w:r>
      <w:r w:rsidR="00D41751">
        <w:rPr>
          <w:rFonts w:ascii="Times" w:eastAsia="Times New Roman" w:hAnsi="Times" w:cs="Times New Roman"/>
        </w:rPr>
        <w:t>bjectives here for reference.</w:t>
      </w:r>
    </w:p>
    <w:p w14:paraId="71DA6C85" w14:textId="77777777" w:rsidR="00A545B5" w:rsidRDefault="00A545B5" w:rsidP="00D33A0A">
      <w:pPr>
        <w:rPr>
          <w:rFonts w:ascii="Times" w:eastAsia="Times New Roman" w:hAnsi="Times" w:cs="Times New Roman"/>
        </w:rPr>
      </w:pPr>
    </w:p>
    <w:p w14:paraId="217AABFC" w14:textId="3882FECC" w:rsidR="00C61CCB" w:rsidRPr="00D41751" w:rsidRDefault="00C61CCB" w:rsidP="00D41751">
      <w:pPr>
        <w:jc w:val="center"/>
        <w:rPr>
          <w:rFonts w:ascii="Times" w:eastAsia="Times New Roman" w:hAnsi="Times" w:cs="Times New Roman"/>
          <w:b/>
        </w:rPr>
      </w:pPr>
      <w:r w:rsidRPr="00D41751">
        <w:rPr>
          <w:rFonts w:ascii="Times" w:eastAsia="Times New Roman" w:hAnsi="Times" w:cs="Times New Roman"/>
          <w:b/>
        </w:rPr>
        <w:t>Purpose and Need</w:t>
      </w:r>
    </w:p>
    <w:p w14:paraId="6BE94FD4" w14:textId="77777777" w:rsidR="00C61CCB" w:rsidRPr="00D41751" w:rsidRDefault="00C61CCB" w:rsidP="00C61CCB">
      <w:pPr>
        <w:rPr>
          <w:rFonts w:ascii="Times" w:eastAsia="Times New Roman" w:hAnsi="Times" w:cs="Times New Roman"/>
          <w:b/>
        </w:rPr>
      </w:pPr>
    </w:p>
    <w:p w14:paraId="06AEF569" w14:textId="77777777" w:rsidR="00C61CCB" w:rsidRDefault="00C61CCB" w:rsidP="00C61CCB">
      <w:pPr>
        <w:rPr>
          <w:rFonts w:ascii="Times" w:eastAsia="Times New Roman" w:hAnsi="Times" w:cs="Times New Roman"/>
        </w:rPr>
      </w:pPr>
      <w:r w:rsidRPr="00C61CCB">
        <w:rPr>
          <w:rFonts w:ascii="Times" w:eastAsia="Times New Roman" w:hAnsi="Times" w:cs="Times New Roman"/>
        </w:rPr>
        <w:t xml:space="preserve">The Council’s purpose and need statement for this action is: The current fixed yield-based halibut PSC caps are inconsistent with management of the directed halibut fisheries and Council management of groundfish fisheries, which are managed based on abundance. When halibut abundance declines, PSC becomes a larger proportion of total halibut removals and thereby further reduces the proportion and amount of halibut available for harvest in directed halibut fisheries. Conversely, if halibut abundance increases, halibut PSC limits could be unnecessarily constraining. The Council is considering linking PSC limits to halibut abundance to provide a responsive management approach at varying levels of halibut abundance. The Council is considering abundance-based PSC limits to control total halibut mortality, particularly at low levels of abundance. Abundance based PSC limits also could provide an opportunity for the directed halibut fishery and protect the halibut spawning stock biomass. The Council recognizes that abundance-based halibut PSC limits may increase and decrease with changes in halibut abundance. </w:t>
      </w:r>
    </w:p>
    <w:p w14:paraId="613560D0" w14:textId="77777777" w:rsidR="00C61CCB" w:rsidRDefault="00C61CCB" w:rsidP="00C61CCB">
      <w:pPr>
        <w:rPr>
          <w:rFonts w:ascii="Times" w:eastAsia="Times New Roman" w:hAnsi="Times" w:cs="Times New Roman"/>
        </w:rPr>
      </w:pPr>
    </w:p>
    <w:p w14:paraId="57CFF656" w14:textId="1475B699" w:rsidR="00C61CCB" w:rsidRPr="00A713E4" w:rsidRDefault="00C61CCB" w:rsidP="00A713E4">
      <w:pPr>
        <w:rPr>
          <w:rFonts w:ascii="Times" w:eastAsia="Times New Roman" w:hAnsi="Times" w:cs="Times New Roman"/>
        </w:rPr>
      </w:pPr>
      <w:r w:rsidRPr="00A713E4">
        <w:rPr>
          <w:rFonts w:ascii="Times" w:eastAsia="Times New Roman" w:hAnsi="Times" w:cs="Times New Roman"/>
        </w:rPr>
        <w:t xml:space="preserve">The Council derived the following objectives from the purpose and need statement for this action to guide the development of appropriate management measures: </w:t>
      </w:r>
    </w:p>
    <w:p w14:paraId="4B26FD3F" w14:textId="76D7643E" w:rsidR="00C61CCB" w:rsidRPr="00D41751" w:rsidRDefault="00C61CCB" w:rsidP="00D41751">
      <w:pPr>
        <w:pStyle w:val="ListParagraph"/>
        <w:numPr>
          <w:ilvl w:val="0"/>
          <w:numId w:val="1"/>
        </w:numPr>
        <w:rPr>
          <w:rFonts w:ascii="Times" w:eastAsia="Times New Roman" w:hAnsi="Times" w:cs="Times New Roman"/>
        </w:rPr>
      </w:pPr>
      <w:r w:rsidRPr="00D41751">
        <w:rPr>
          <w:rFonts w:ascii="Times" w:eastAsia="Times New Roman" w:hAnsi="Times" w:cs="Times New Roman"/>
        </w:rPr>
        <w:t xml:space="preserve">Halibut PSC limits should be indexed to halibut abundance </w:t>
      </w:r>
    </w:p>
    <w:p w14:paraId="51551934" w14:textId="305780F1" w:rsidR="00C61CCB" w:rsidRPr="00D41751" w:rsidRDefault="00C61CCB" w:rsidP="00D41751">
      <w:pPr>
        <w:pStyle w:val="ListParagraph"/>
        <w:numPr>
          <w:ilvl w:val="0"/>
          <w:numId w:val="1"/>
        </w:numPr>
        <w:rPr>
          <w:rFonts w:ascii="Times" w:eastAsia="Times New Roman" w:hAnsi="Times" w:cs="Times New Roman"/>
        </w:rPr>
      </w:pPr>
      <w:r w:rsidRPr="00D41751">
        <w:rPr>
          <w:rFonts w:ascii="Times" w:eastAsia="Times New Roman" w:hAnsi="Times" w:cs="Times New Roman"/>
        </w:rPr>
        <w:t xml:space="preserve">Halibut spawning stock biomass should be protected especially at lower levels of abundance </w:t>
      </w:r>
    </w:p>
    <w:p w14:paraId="5976BEE5" w14:textId="4F052606" w:rsidR="00C61CCB" w:rsidRPr="00D41751" w:rsidRDefault="00C61CCB" w:rsidP="00D41751">
      <w:pPr>
        <w:pStyle w:val="ListParagraph"/>
        <w:numPr>
          <w:ilvl w:val="0"/>
          <w:numId w:val="1"/>
        </w:numPr>
        <w:rPr>
          <w:rFonts w:ascii="Times" w:eastAsia="Times New Roman" w:hAnsi="Times" w:cs="Times New Roman"/>
        </w:rPr>
      </w:pPr>
      <w:r w:rsidRPr="00D41751">
        <w:rPr>
          <w:rFonts w:ascii="Times" w:eastAsia="Times New Roman" w:hAnsi="Times" w:cs="Times New Roman"/>
        </w:rPr>
        <w:t xml:space="preserve">There should be flexibility provided to avoid unnecessarily constraining the groundfish fishery particularly when halibut abundance is high </w:t>
      </w:r>
    </w:p>
    <w:p w14:paraId="298929BF" w14:textId="2E9EE538" w:rsidR="00C61CCB" w:rsidRPr="00D41751" w:rsidRDefault="00C61CCB" w:rsidP="00D41751">
      <w:pPr>
        <w:pStyle w:val="ListParagraph"/>
        <w:numPr>
          <w:ilvl w:val="0"/>
          <w:numId w:val="1"/>
        </w:numPr>
        <w:rPr>
          <w:rFonts w:ascii="Times" w:eastAsia="Times New Roman" w:hAnsi="Times" w:cs="Times New Roman"/>
        </w:rPr>
      </w:pPr>
      <w:r w:rsidRPr="00D41751">
        <w:rPr>
          <w:rFonts w:ascii="Times" w:eastAsia="Times New Roman" w:hAnsi="Times" w:cs="Times New Roman"/>
        </w:rPr>
        <w:t xml:space="preserve">Provide for directed halibut fishing operations in the Bering Sea. </w:t>
      </w:r>
    </w:p>
    <w:p w14:paraId="1782EF36" w14:textId="5B11EF6E" w:rsidR="00C61CCB" w:rsidRPr="00D41751" w:rsidRDefault="00C61CCB" w:rsidP="00D41751">
      <w:pPr>
        <w:pStyle w:val="ListParagraph"/>
        <w:numPr>
          <w:ilvl w:val="0"/>
          <w:numId w:val="1"/>
        </w:numPr>
        <w:rPr>
          <w:rFonts w:ascii="Times" w:eastAsia="Times New Roman" w:hAnsi="Times" w:cs="Times New Roman"/>
        </w:rPr>
      </w:pPr>
      <w:r w:rsidRPr="00D41751">
        <w:rPr>
          <w:rFonts w:ascii="Times" w:eastAsia="Times New Roman" w:hAnsi="Times" w:cs="Times New Roman"/>
        </w:rPr>
        <w:t xml:space="preserve">Provide for some stability in PSC limits on an inter-annual basis. </w:t>
      </w:r>
    </w:p>
    <w:p w14:paraId="7B11B897" w14:textId="77777777" w:rsidR="00C61CCB" w:rsidRDefault="00C61CCB" w:rsidP="00C61CCB">
      <w:pPr>
        <w:rPr>
          <w:rFonts w:ascii="Times" w:eastAsia="Times New Roman" w:hAnsi="Times" w:cs="Times New Roman"/>
        </w:rPr>
      </w:pPr>
    </w:p>
    <w:p w14:paraId="63820FD8" w14:textId="77777777" w:rsidR="00A545B5" w:rsidRDefault="00A545B5" w:rsidP="00D33A0A">
      <w:pPr>
        <w:rPr>
          <w:rFonts w:ascii="Times" w:eastAsia="Times New Roman" w:hAnsi="Times" w:cs="Times New Roman"/>
        </w:rPr>
      </w:pPr>
    </w:p>
    <w:p w14:paraId="35AE4F78" w14:textId="77777777" w:rsidR="00E35930" w:rsidRPr="00D41751" w:rsidRDefault="00E35930" w:rsidP="00D33A0A">
      <w:pPr>
        <w:rPr>
          <w:rFonts w:ascii="Times" w:eastAsia="Times New Roman" w:hAnsi="Times" w:cs="Times New Roman"/>
          <w:u w:val="single"/>
        </w:rPr>
      </w:pPr>
      <w:r w:rsidRPr="00D41751">
        <w:rPr>
          <w:rFonts w:ascii="Times" w:eastAsia="Times New Roman" w:hAnsi="Times" w:cs="Times New Roman"/>
          <w:u w:val="single"/>
        </w:rPr>
        <w:t>From the motion:</w:t>
      </w:r>
    </w:p>
    <w:p w14:paraId="50F2926D" w14:textId="77777777" w:rsidR="00E35930" w:rsidRDefault="00E35930" w:rsidP="00D33A0A">
      <w:pPr>
        <w:rPr>
          <w:rFonts w:ascii="Times" w:eastAsia="Times New Roman" w:hAnsi="Times" w:cs="Times New Roman"/>
        </w:rPr>
      </w:pPr>
    </w:p>
    <w:p w14:paraId="55237013" w14:textId="6FF5B5CB" w:rsidR="00D33A0A" w:rsidRPr="008845E2" w:rsidRDefault="00D33A0A" w:rsidP="00D33A0A">
      <w:pPr>
        <w:rPr>
          <w:rFonts w:ascii="Times" w:eastAsia="Times New Roman" w:hAnsi="Times" w:cs="Times New Roman"/>
        </w:rPr>
      </w:pPr>
      <w:r w:rsidRPr="008845E2">
        <w:rPr>
          <w:rFonts w:ascii="Times" w:eastAsia="Times New Roman" w:hAnsi="Times" w:cs="Times New Roman"/>
        </w:rPr>
        <w:t>Apportionment: The analysis should clearly demonstrate the effects of the alternatives on the resulting allocations to the Amendment 80, BSAI trawl limited access, non-trawl, and CDQ sectors.</w:t>
      </w:r>
    </w:p>
    <w:p w14:paraId="4B8F7686" w14:textId="77777777" w:rsidR="00D33A0A" w:rsidRPr="00E35930" w:rsidRDefault="00D33A0A" w:rsidP="00D33A0A">
      <w:pPr>
        <w:rPr>
          <w:rFonts w:ascii="Times" w:eastAsia="Times New Roman" w:hAnsi="Times" w:cs="Times New Roman"/>
          <w:i/>
        </w:rPr>
      </w:pPr>
    </w:p>
    <w:p w14:paraId="33608E1D" w14:textId="29C26779" w:rsidR="00493F40" w:rsidRDefault="00C46377" w:rsidP="00D33A0A">
      <w:pPr>
        <w:rPr>
          <w:rFonts w:ascii="Times" w:eastAsia="Times New Roman" w:hAnsi="Times" w:cs="Times New Roman"/>
        </w:rPr>
      </w:pPr>
      <w:r w:rsidRPr="00A713E4">
        <w:rPr>
          <w:rFonts w:ascii="Times" w:eastAsia="Times New Roman" w:hAnsi="Times" w:cs="Times New Roman"/>
          <w:highlight w:val="cyan"/>
        </w:rPr>
        <w:t>Add</w:t>
      </w:r>
      <w:r w:rsidRPr="00A713E4">
        <w:rPr>
          <w:rFonts w:ascii="Times" w:eastAsia="Times New Roman" w:hAnsi="Times" w:cs="Times New Roman"/>
          <w:i/>
          <w:highlight w:val="cyan"/>
        </w:rPr>
        <w:t>: “T</w:t>
      </w:r>
      <w:r w:rsidR="00493F40" w:rsidRPr="00A713E4">
        <w:rPr>
          <w:rFonts w:ascii="Times" w:eastAsia="Times New Roman" w:hAnsi="Times" w:cs="Times New Roman"/>
          <w:i/>
          <w:highlight w:val="cyan"/>
        </w:rPr>
        <w:t>he analysis should clearly demonstrate the effects of the alternatives on all directed halibut fisheries.</w:t>
      </w:r>
      <w:r w:rsidRPr="00A713E4">
        <w:rPr>
          <w:rFonts w:ascii="Times" w:eastAsia="Times New Roman" w:hAnsi="Times" w:cs="Times New Roman"/>
          <w:i/>
          <w:highlight w:val="cyan"/>
        </w:rPr>
        <w:t>”</w:t>
      </w:r>
      <w:r w:rsidR="00493F40" w:rsidRPr="00E35930">
        <w:rPr>
          <w:rFonts w:ascii="Times" w:eastAsia="Times New Roman" w:hAnsi="Times" w:cs="Times New Roman"/>
        </w:rPr>
        <w:t xml:space="preserve"> </w:t>
      </w:r>
    </w:p>
    <w:p w14:paraId="71B5D2DA" w14:textId="77777777" w:rsidR="00D03F27" w:rsidRDefault="00D03F27" w:rsidP="00D33A0A">
      <w:pPr>
        <w:rPr>
          <w:rFonts w:ascii="Times" w:eastAsia="Times New Roman" w:hAnsi="Times" w:cs="Times New Roman"/>
        </w:rPr>
      </w:pPr>
    </w:p>
    <w:p w14:paraId="6766DCBF" w14:textId="657931AC" w:rsidR="00D03F27" w:rsidRDefault="00D03F27" w:rsidP="00D33A0A">
      <w:pPr>
        <w:rPr>
          <w:rFonts w:ascii="Times" w:eastAsia="Times New Roman" w:hAnsi="Times" w:cs="Times New Roman"/>
        </w:rPr>
      </w:pPr>
      <w:r w:rsidRPr="00D03F27">
        <w:rPr>
          <w:rFonts w:ascii="Times" w:eastAsia="Times New Roman" w:hAnsi="Times" w:cs="Times New Roman"/>
          <w:b/>
        </w:rPr>
        <w:t>Rationale</w:t>
      </w:r>
      <w:r>
        <w:rPr>
          <w:rFonts w:ascii="Times" w:eastAsia="Times New Roman" w:hAnsi="Times" w:cs="Times New Roman"/>
        </w:rPr>
        <w:t>:</w:t>
      </w:r>
    </w:p>
    <w:p w14:paraId="702F666C" w14:textId="77777777" w:rsidR="00D03F27" w:rsidRDefault="00D03F27" w:rsidP="00D33A0A">
      <w:pPr>
        <w:rPr>
          <w:rFonts w:ascii="Times" w:eastAsia="Times New Roman" w:hAnsi="Times" w:cs="Times New Roman"/>
        </w:rPr>
      </w:pPr>
    </w:p>
    <w:p w14:paraId="26B6387F" w14:textId="4C0B95B9" w:rsidR="00A545B5" w:rsidRPr="00E35930" w:rsidRDefault="00A545B5" w:rsidP="00D33A0A">
      <w:pPr>
        <w:rPr>
          <w:rFonts w:ascii="Times" w:eastAsia="Times New Roman" w:hAnsi="Times" w:cs="Times New Roman"/>
        </w:rPr>
      </w:pPr>
      <w:r>
        <w:rPr>
          <w:rFonts w:ascii="Times" w:eastAsia="Times New Roman" w:hAnsi="Times" w:cs="Times New Roman"/>
        </w:rPr>
        <w:t xml:space="preserve">The existing motion does not adequately state the intent of the Council to consider the effects of the action alternatives on the directed halibut fisheries. The purpose and need of this action originated from the Council’s recognition of the inequity of the current PSC management system, particularly at lower levels of halibut abundance.  </w:t>
      </w:r>
    </w:p>
    <w:p w14:paraId="1A38B785" w14:textId="77777777" w:rsidR="00493F40" w:rsidRPr="00E35930" w:rsidRDefault="00493F40" w:rsidP="00D33A0A">
      <w:pPr>
        <w:rPr>
          <w:rFonts w:ascii="Times" w:eastAsia="Times New Roman" w:hAnsi="Times" w:cs="Times New Roman"/>
        </w:rPr>
      </w:pPr>
    </w:p>
    <w:p w14:paraId="404C2B9A" w14:textId="77777777" w:rsidR="00E35930" w:rsidRPr="00A713E4" w:rsidRDefault="00E35930" w:rsidP="00D33A0A">
      <w:pPr>
        <w:rPr>
          <w:rFonts w:ascii="Times" w:eastAsia="Times New Roman" w:hAnsi="Times" w:cs="Times New Roman"/>
          <w:u w:val="single"/>
        </w:rPr>
      </w:pPr>
      <w:r w:rsidRPr="00A713E4">
        <w:rPr>
          <w:rFonts w:ascii="Times" w:eastAsia="Times New Roman" w:hAnsi="Times" w:cs="Times New Roman"/>
          <w:u w:val="single"/>
        </w:rPr>
        <w:t>From the motion:</w:t>
      </w:r>
    </w:p>
    <w:p w14:paraId="162FAC82" w14:textId="77777777" w:rsidR="00E35930" w:rsidRDefault="00E35930" w:rsidP="00D33A0A">
      <w:pPr>
        <w:rPr>
          <w:rFonts w:ascii="Times" w:eastAsia="Times New Roman" w:hAnsi="Times" w:cs="Times New Roman"/>
        </w:rPr>
      </w:pPr>
    </w:p>
    <w:p w14:paraId="59C2C28D" w14:textId="45317A5A" w:rsidR="00D33A0A" w:rsidRPr="008845E2" w:rsidRDefault="00D33A0A" w:rsidP="00D33A0A">
      <w:pPr>
        <w:rPr>
          <w:rFonts w:ascii="Times" w:eastAsia="Times New Roman" w:hAnsi="Times" w:cs="Times New Roman"/>
        </w:rPr>
      </w:pPr>
      <w:r w:rsidRPr="008845E2">
        <w:rPr>
          <w:rFonts w:ascii="Times" w:eastAsia="Times New Roman" w:hAnsi="Times" w:cs="Times New Roman"/>
        </w:rPr>
        <w:t xml:space="preserve">Allow the CDQ PSC cap to vary with abundance in the same manner as the trawl sector. </w:t>
      </w:r>
    </w:p>
    <w:p w14:paraId="4C15AED9" w14:textId="77777777" w:rsidR="00493F40" w:rsidRPr="008845E2" w:rsidRDefault="00493F40" w:rsidP="00D33A0A">
      <w:pPr>
        <w:rPr>
          <w:rFonts w:ascii="Times" w:eastAsia="Times New Roman" w:hAnsi="Times" w:cs="Times New Roman"/>
        </w:rPr>
      </w:pPr>
    </w:p>
    <w:p w14:paraId="76E1A7DA" w14:textId="33A02D52" w:rsidR="00493F40" w:rsidRDefault="00D97CB4" w:rsidP="00D33A0A">
      <w:pPr>
        <w:rPr>
          <w:rFonts w:ascii="Times" w:eastAsia="Times New Roman" w:hAnsi="Times" w:cs="Times New Roman"/>
          <w:i/>
        </w:rPr>
      </w:pPr>
      <w:r w:rsidRPr="00A713E4">
        <w:rPr>
          <w:rFonts w:ascii="Times" w:eastAsia="Times New Roman" w:hAnsi="Times" w:cs="Times New Roman"/>
          <w:i/>
          <w:highlight w:val="cyan"/>
        </w:rPr>
        <w:t xml:space="preserve">Remove the language on CDQ PSC </w:t>
      </w:r>
      <w:r w:rsidR="007C32F8" w:rsidRPr="00A713E4">
        <w:rPr>
          <w:rFonts w:ascii="Times" w:eastAsia="Times New Roman" w:hAnsi="Times" w:cs="Times New Roman"/>
          <w:i/>
          <w:highlight w:val="cyan"/>
        </w:rPr>
        <w:t>above</w:t>
      </w:r>
      <w:r w:rsidR="00493F40" w:rsidRPr="00A713E4">
        <w:rPr>
          <w:rFonts w:ascii="Times" w:eastAsia="Times New Roman" w:hAnsi="Times" w:cs="Times New Roman"/>
          <w:i/>
          <w:highlight w:val="cyan"/>
        </w:rPr>
        <w:t xml:space="preserve"> </w:t>
      </w:r>
      <w:r w:rsidR="007C32F8" w:rsidRPr="00A713E4">
        <w:rPr>
          <w:rFonts w:ascii="Times" w:eastAsia="Times New Roman" w:hAnsi="Times" w:cs="Times New Roman"/>
          <w:i/>
          <w:highlight w:val="cyan"/>
        </w:rPr>
        <w:t xml:space="preserve">and use instead </w:t>
      </w:r>
      <w:r w:rsidR="00F92958">
        <w:rPr>
          <w:rFonts w:ascii="Times" w:eastAsia="Times New Roman" w:hAnsi="Times" w:cs="Times New Roman"/>
          <w:i/>
          <w:highlight w:val="cyan"/>
        </w:rPr>
        <w:t>the concept</w:t>
      </w:r>
      <w:r w:rsidR="00493F40" w:rsidRPr="00A713E4">
        <w:rPr>
          <w:rFonts w:ascii="Times" w:eastAsia="Times New Roman" w:hAnsi="Times" w:cs="Times New Roman"/>
          <w:i/>
          <w:highlight w:val="cyan"/>
        </w:rPr>
        <w:t xml:space="preserve"> from the </w:t>
      </w:r>
      <w:r w:rsidR="00F92958">
        <w:rPr>
          <w:rFonts w:ascii="Times" w:eastAsia="Times New Roman" w:hAnsi="Times" w:cs="Times New Roman"/>
          <w:i/>
          <w:highlight w:val="cyan"/>
        </w:rPr>
        <w:t xml:space="preserve">October </w:t>
      </w:r>
      <w:r w:rsidR="00493F40" w:rsidRPr="00A713E4">
        <w:rPr>
          <w:rFonts w:ascii="Times" w:eastAsia="Times New Roman" w:hAnsi="Times" w:cs="Times New Roman"/>
          <w:i/>
          <w:highlight w:val="cyan"/>
        </w:rPr>
        <w:t>AP motion on CDQ PSC cap options.</w:t>
      </w:r>
    </w:p>
    <w:p w14:paraId="757377CF" w14:textId="77777777" w:rsidR="00D03F27" w:rsidRDefault="00D03F27" w:rsidP="00D33A0A">
      <w:pPr>
        <w:rPr>
          <w:rFonts w:ascii="Times" w:eastAsia="Times New Roman" w:hAnsi="Times" w:cs="Times New Roman"/>
          <w:i/>
        </w:rPr>
      </w:pPr>
    </w:p>
    <w:p w14:paraId="52E651D6" w14:textId="77777777" w:rsidR="00F92958" w:rsidRPr="00F92958" w:rsidRDefault="00F92958" w:rsidP="00F92958">
      <w:pPr>
        <w:rPr>
          <w:rFonts w:ascii="Times" w:eastAsia="Times New Roman" w:hAnsi="Times" w:cs="Times New Roman"/>
        </w:rPr>
      </w:pPr>
      <w:r w:rsidRPr="00F92958">
        <w:rPr>
          <w:rFonts w:ascii="Times" w:eastAsia="Times New Roman" w:hAnsi="Times" w:cs="Times New Roman"/>
        </w:rPr>
        <w:t>In the case that there are separate indices selected for trawl and non-trawl gear types, the relative proportion of trawl and non-trawl CDQ PSC allocation should be accounted for using one of the following: 1) all trawl (current default) 2) the historic average PSC usage by gear type (approximately 80% trawl, 20% non-trawl) 3) the apportionment of the relative trawl and fixed gear direct target allocation within the CDQ sector, reflected as a relative proportion of PSC</w:t>
      </w:r>
    </w:p>
    <w:p w14:paraId="51089FC6" w14:textId="77777777" w:rsidR="00F92958" w:rsidRPr="00F92958" w:rsidRDefault="00F92958" w:rsidP="00D33A0A">
      <w:pPr>
        <w:rPr>
          <w:rFonts w:ascii="Times" w:eastAsia="Times New Roman" w:hAnsi="Times" w:cs="Times New Roman"/>
        </w:rPr>
      </w:pPr>
    </w:p>
    <w:p w14:paraId="69C848B7" w14:textId="439A92E2" w:rsidR="00D03F27" w:rsidRPr="00D03F27" w:rsidRDefault="00D03F27" w:rsidP="00D33A0A">
      <w:pPr>
        <w:rPr>
          <w:rFonts w:ascii="Times" w:eastAsia="Times New Roman" w:hAnsi="Times" w:cs="Times New Roman"/>
        </w:rPr>
      </w:pPr>
      <w:r w:rsidRPr="00D03F27">
        <w:rPr>
          <w:rFonts w:ascii="Times" w:eastAsia="Times New Roman" w:hAnsi="Times" w:cs="Times New Roman"/>
          <w:b/>
        </w:rPr>
        <w:t>Rationale</w:t>
      </w:r>
      <w:r>
        <w:rPr>
          <w:rFonts w:ascii="Times" w:eastAsia="Times New Roman" w:hAnsi="Times" w:cs="Times New Roman"/>
        </w:rPr>
        <w:t>:</w:t>
      </w:r>
    </w:p>
    <w:p w14:paraId="6E882A9B" w14:textId="77777777" w:rsidR="000307B2" w:rsidRDefault="000307B2" w:rsidP="00D33A0A">
      <w:pPr>
        <w:rPr>
          <w:rFonts w:ascii="Times" w:eastAsia="Times New Roman" w:hAnsi="Times" w:cs="Times New Roman"/>
          <w:i/>
        </w:rPr>
      </w:pPr>
    </w:p>
    <w:p w14:paraId="737BA6C8" w14:textId="446C4E2C" w:rsidR="00A545B5" w:rsidRDefault="00F92958" w:rsidP="00F92958">
      <w:pPr>
        <w:rPr>
          <w:rFonts w:ascii="Times" w:eastAsia="Times New Roman" w:hAnsi="Times" w:cs="Times New Roman"/>
        </w:rPr>
      </w:pPr>
      <w:r w:rsidRPr="00F92958">
        <w:rPr>
          <w:rFonts w:ascii="Times" w:eastAsia="Times New Roman" w:hAnsi="Times" w:cs="Times New Roman"/>
        </w:rPr>
        <w:t> PSC limits are currently set as an allocation to the sector, not by gear type. The alternatives/scenarios under development calculate PSC limits based on gear type first and then allocate to the sector. The CDQ sector has both fixed and trawl gear quota allocation and its PSC cap can be used freely for either quota. The current motion directs the CDQ cap to move with abundance in the same manner as the trawl sector. This approach may not most accurately represent how PSC is used to prosecute the sector’s directed groundfish allocations.</w:t>
      </w:r>
    </w:p>
    <w:p w14:paraId="69BA38EB" w14:textId="77777777" w:rsidR="00A545B5" w:rsidRPr="00A545B5" w:rsidRDefault="00A545B5" w:rsidP="00D33A0A">
      <w:pPr>
        <w:rPr>
          <w:rFonts w:ascii="Times" w:eastAsia="Times New Roman" w:hAnsi="Times" w:cs="Times New Roman"/>
        </w:rPr>
      </w:pPr>
    </w:p>
    <w:p w14:paraId="15462D85" w14:textId="4E7EC28A" w:rsidR="00C108B8" w:rsidRPr="00E35930" w:rsidRDefault="00D310AE" w:rsidP="00D33A0A">
      <w:pPr>
        <w:rPr>
          <w:rFonts w:ascii="Times" w:eastAsia="Times New Roman" w:hAnsi="Times" w:cs="Times New Roman"/>
        </w:rPr>
      </w:pPr>
      <w:r>
        <w:rPr>
          <w:rFonts w:ascii="Times" w:eastAsia="Times New Roman" w:hAnsi="Times" w:cs="Times New Roman"/>
          <w:b/>
          <w:u w:val="single"/>
        </w:rPr>
        <w:t>I</w:t>
      </w:r>
      <w:r w:rsidR="00D33A0A" w:rsidRPr="00E35930">
        <w:rPr>
          <w:rFonts w:ascii="Times" w:eastAsia="Times New Roman" w:hAnsi="Times" w:cs="Times New Roman"/>
          <w:b/>
          <w:u w:val="single"/>
        </w:rPr>
        <w:t>ndices:</w:t>
      </w:r>
      <w:r w:rsidR="00D33A0A" w:rsidRPr="00E35930">
        <w:rPr>
          <w:rFonts w:ascii="Times" w:eastAsia="Times New Roman" w:hAnsi="Times" w:cs="Times New Roman"/>
        </w:rPr>
        <w:t xml:space="preserve"> </w:t>
      </w:r>
    </w:p>
    <w:p w14:paraId="66409844" w14:textId="77777777" w:rsidR="00C108B8" w:rsidRPr="00E35930" w:rsidRDefault="00C108B8" w:rsidP="00D33A0A">
      <w:pPr>
        <w:rPr>
          <w:rFonts w:ascii="Times" w:eastAsia="Times New Roman" w:hAnsi="Times" w:cs="Times New Roman"/>
        </w:rPr>
      </w:pPr>
    </w:p>
    <w:p w14:paraId="066B4ED8" w14:textId="3BBBF481" w:rsidR="00D33A0A" w:rsidRPr="00E35930" w:rsidRDefault="00D33A0A" w:rsidP="00D33A0A">
      <w:pPr>
        <w:rPr>
          <w:rFonts w:ascii="Times" w:eastAsia="Times New Roman" w:hAnsi="Times" w:cs="Times New Roman"/>
        </w:rPr>
      </w:pPr>
      <w:r w:rsidRPr="00E35930">
        <w:rPr>
          <w:rFonts w:ascii="Times" w:eastAsia="Times New Roman" w:hAnsi="Times" w:cs="Times New Roman"/>
        </w:rPr>
        <w:t>Base the indices on the time</w:t>
      </w:r>
      <w:r w:rsidR="00F57D65" w:rsidRPr="00E35930">
        <w:rPr>
          <w:rFonts w:ascii="Times" w:eastAsia="Times New Roman" w:hAnsi="Times" w:cs="Times New Roman"/>
        </w:rPr>
        <w:t xml:space="preserve"> </w:t>
      </w:r>
      <w:r w:rsidRPr="00E35930">
        <w:rPr>
          <w:rFonts w:ascii="Times" w:eastAsia="Times New Roman" w:hAnsi="Times" w:cs="Times New Roman"/>
        </w:rPr>
        <w:t>frame 1998 – 2018</w:t>
      </w:r>
      <w:r w:rsidR="002556F3" w:rsidRPr="00E35930">
        <w:rPr>
          <w:rFonts w:ascii="Times" w:eastAsia="Times New Roman" w:hAnsi="Times" w:cs="Times New Roman"/>
        </w:rPr>
        <w:t xml:space="preserve"> </w:t>
      </w:r>
      <w:r w:rsidRPr="00E35930">
        <w:rPr>
          <w:rFonts w:ascii="Times" w:eastAsia="Times New Roman" w:hAnsi="Times" w:cs="Times New Roman"/>
        </w:rPr>
        <w:t xml:space="preserve">and standardize the primary index to the most recent year. </w:t>
      </w:r>
    </w:p>
    <w:p w14:paraId="5E35B126" w14:textId="77777777" w:rsidR="00493F40" w:rsidRPr="00E35930" w:rsidRDefault="00493F40" w:rsidP="00D33A0A">
      <w:pPr>
        <w:rPr>
          <w:rFonts w:ascii="Times" w:eastAsia="Times New Roman" w:hAnsi="Times" w:cs="Times New Roman"/>
        </w:rPr>
      </w:pPr>
    </w:p>
    <w:p w14:paraId="767672AD" w14:textId="1293AEF6" w:rsidR="00C90213" w:rsidRPr="00E35930" w:rsidRDefault="00D33A0A" w:rsidP="00D33A0A">
      <w:pPr>
        <w:rPr>
          <w:rFonts w:ascii="Times" w:eastAsia="Times New Roman" w:hAnsi="Times" w:cs="Times New Roman"/>
        </w:rPr>
      </w:pPr>
      <w:r w:rsidRPr="00E35930">
        <w:rPr>
          <w:rFonts w:ascii="Times" w:eastAsia="Times New Roman" w:hAnsi="Times" w:cs="Times New Roman"/>
          <w:b/>
          <w:u w:val="single"/>
        </w:rPr>
        <w:t xml:space="preserve">Alternative: </w:t>
      </w:r>
    </w:p>
    <w:p w14:paraId="2B7DA5D9" w14:textId="77777777" w:rsidR="00C14A22" w:rsidRPr="00E35930" w:rsidRDefault="00C14A22" w:rsidP="00D33A0A">
      <w:pPr>
        <w:rPr>
          <w:rFonts w:ascii="Times" w:eastAsia="Times New Roman" w:hAnsi="Times" w:cs="Times New Roman"/>
        </w:rPr>
      </w:pPr>
    </w:p>
    <w:p w14:paraId="0E5047CF" w14:textId="77777777" w:rsidR="00C14A22" w:rsidRPr="008845E2" w:rsidRDefault="00D33A0A" w:rsidP="00D33A0A">
      <w:pPr>
        <w:rPr>
          <w:rFonts w:ascii="Times" w:eastAsia="Times New Roman" w:hAnsi="Times" w:cs="Times New Roman"/>
        </w:rPr>
      </w:pPr>
      <w:r w:rsidRPr="00536A36">
        <w:rPr>
          <w:rFonts w:ascii="Times" w:eastAsia="Times New Roman" w:hAnsi="Times" w:cs="Times New Roman"/>
          <w:b/>
          <w:highlight w:val="cyan"/>
        </w:rPr>
        <w:t>Alternative 3:</w:t>
      </w:r>
      <w:r w:rsidRPr="008845E2">
        <w:rPr>
          <w:rFonts w:ascii="Times" w:eastAsia="Times New Roman" w:hAnsi="Times" w:cs="Times New Roman"/>
        </w:rPr>
        <w:t xml:space="preserve"> Primary and secondary indices are used to set trawl and/or non-trawl PSC limit.</w:t>
      </w:r>
    </w:p>
    <w:p w14:paraId="546DF2CE" w14:textId="6CBD4E50" w:rsidR="0006001F" w:rsidRPr="008845E2" w:rsidRDefault="0006001F" w:rsidP="00D33A0A">
      <w:pPr>
        <w:rPr>
          <w:rFonts w:ascii="Times" w:eastAsia="Times New Roman" w:hAnsi="Times" w:cs="Times New Roman"/>
        </w:rPr>
      </w:pPr>
    </w:p>
    <w:p w14:paraId="3C7444AB" w14:textId="7BACCE8E" w:rsidR="00C14A22" w:rsidRPr="00E35930" w:rsidRDefault="00D33A0A" w:rsidP="00D33A0A">
      <w:pPr>
        <w:rPr>
          <w:rFonts w:ascii="Times" w:eastAsia="Times New Roman" w:hAnsi="Times" w:cs="Times New Roman"/>
        </w:rPr>
      </w:pPr>
      <w:r w:rsidRPr="00536A36">
        <w:rPr>
          <w:rFonts w:ascii="Times" w:eastAsia="Times New Roman" w:hAnsi="Times" w:cs="Times New Roman"/>
          <w:b/>
          <w:highlight w:val="cyan"/>
        </w:rPr>
        <w:t>Option 2:</w:t>
      </w:r>
      <w:r w:rsidRPr="008845E2">
        <w:rPr>
          <w:rFonts w:ascii="Times" w:eastAsia="Times New Roman" w:hAnsi="Times" w:cs="Times New Roman"/>
        </w:rPr>
        <w:t xml:space="preserve"> Primary </w:t>
      </w:r>
      <w:r w:rsidR="0006001F" w:rsidRPr="008845E2">
        <w:rPr>
          <w:rFonts w:ascii="Times" w:eastAsia="Times New Roman" w:hAnsi="Times" w:cs="Times New Roman"/>
        </w:rPr>
        <w:t xml:space="preserve">index is Area 4 setline survey; </w:t>
      </w:r>
      <w:r w:rsidRPr="008845E2">
        <w:rPr>
          <w:rFonts w:ascii="Times" w:eastAsia="Times New Roman" w:hAnsi="Times" w:cs="Times New Roman"/>
        </w:rPr>
        <w:t>secondary index is EBS trawl survey.</w:t>
      </w:r>
      <w:r w:rsidRPr="00E35930">
        <w:rPr>
          <w:rFonts w:ascii="Times" w:eastAsia="Times New Roman" w:hAnsi="Times" w:cs="Times New Roman"/>
        </w:rPr>
        <w:t xml:space="preserve"> </w:t>
      </w:r>
    </w:p>
    <w:p w14:paraId="537B3873" w14:textId="77777777" w:rsidR="00C14A22" w:rsidRPr="00E35930" w:rsidRDefault="00C14A22" w:rsidP="00D33A0A">
      <w:pPr>
        <w:rPr>
          <w:rFonts w:ascii="Times" w:eastAsia="Times New Roman" w:hAnsi="Times" w:cs="Times New Roman"/>
        </w:rPr>
      </w:pPr>
    </w:p>
    <w:p w14:paraId="393175EF" w14:textId="2F7D0A03" w:rsidR="00C14A22" w:rsidRPr="00E35930" w:rsidRDefault="00D33A0A" w:rsidP="00D33A0A">
      <w:pPr>
        <w:rPr>
          <w:rFonts w:ascii="Times" w:eastAsia="Times New Roman" w:hAnsi="Times" w:cs="Times New Roman"/>
        </w:rPr>
      </w:pPr>
      <w:r w:rsidRPr="00E35930">
        <w:rPr>
          <w:rFonts w:ascii="Times" w:eastAsia="Times New Roman" w:hAnsi="Times" w:cs="Times New Roman"/>
        </w:rPr>
        <w:t>The secondary index modifies the PSC limit after the primary index is applied</w:t>
      </w:r>
      <w:r w:rsidR="0006001F" w:rsidRPr="00E35930">
        <w:rPr>
          <w:rFonts w:ascii="Times" w:eastAsia="Times New Roman" w:hAnsi="Times" w:cs="Times New Roman"/>
        </w:rPr>
        <w:t>,</w:t>
      </w:r>
      <w:r w:rsidRPr="00E35930">
        <w:rPr>
          <w:rFonts w:ascii="Times" w:eastAsia="Times New Roman" w:hAnsi="Times" w:cs="Times New Roman"/>
        </w:rPr>
        <w:t xml:space="preserve"> when the secondary index is in a “high state” or a “low state” (as defined by Element 4 breakpoint options). The extent to which the secondary index influences the PSC limit above or below these breakpoints is determined by selection of options under Element 5. </w:t>
      </w:r>
    </w:p>
    <w:p w14:paraId="398629B7" w14:textId="77777777" w:rsidR="00C14A22" w:rsidRPr="00E35930" w:rsidRDefault="00C14A22" w:rsidP="00D33A0A">
      <w:pPr>
        <w:rPr>
          <w:rFonts w:ascii="Times" w:eastAsia="Times New Roman" w:hAnsi="Times" w:cs="Times New Roman"/>
        </w:rPr>
      </w:pPr>
    </w:p>
    <w:p w14:paraId="1604FE91" w14:textId="77777777" w:rsidR="0020012F" w:rsidRDefault="00D33A0A" w:rsidP="00D33A0A">
      <w:pPr>
        <w:rPr>
          <w:rFonts w:ascii="Times" w:eastAsia="Times New Roman" w:hAnsi="Times" w:cs="Times New Roman"/>
        </w:rPr>
      </w:pPr>
      <w:r w:rsidRPr="00E35930">
        <w:rPr>
          <w:rFonts w:ascii="Times" w:eastAsia="Times New Roman" w:hAnsi="Times" w:cs="Times New Roman"/>
        </w:rPr>
        <w:lastRenderedPageBreak/>
        <w:t xml:space="preserve">For each alternative above, the PSC limit will be proportional to the primary index in a 1:1 fashion (e.g., when the index goes up 10%, the PSC limit goes up 10%) prior to modifications by the secondary index and prior to the application of Elements 2 and 3 (floors and ceilings). </w:t>
      </w:r>
    </w:p>
    <w:p w14:paraId="209CF471" w14:textId="77777777" w:rsidR="008845E2" w:rsidRDefault="008845E2" w:rsidP="00D33A0A">
      <w:pPr>
        <w:rPr>
          <w:rFonts w:ascii="Times" w:eastAsia="Times New Roman" w:hAnsi="Times" w:cs="Times New Roman"/>
        </w:rPr>
      </w:pPr>
    </w:p>
    <w:p w14:paraId="405A57C3" w14:textId="215E091A" w:rsidR="008845E2" w:rsidRPr="008845E2" w:rsidRDefault="008845E2" w:rsidP="00D33A0A">
      <w:pPr>
        <w:rPr>
          <w:rFonts w:ascii="Times" w:eastAsia="Times New Roman" w:hAnsi="Times" w:cs="Times New Roman"/>
        </w:rPr>
      </w:pPr>
      <w:r>
        <w:rPr>
          <w:rFonts w:ascii="Times" w:eastAsia="Times New Roman" w:hAnsi="Times" w:cs="Times New Roman"/>
          <w:b/>
        </w:rPr>
        <w:t>Rationale</w:t>
      </w:r>
      <w:r>
        <w:rPr>
          <w:rFonts w:ascii="Times" w:eastAsia="Times New Roman" w:hAnsi="Times" w:cs="Times New Roman"/>
        </w:rPr>
        <w:t>:</w:t>
      </w:r>
    </w:p>
    <w:p w14:paraId="64E59CF8" w14:textId="77777777" w:rsidR="008845E2" w:rsidRDefault="008845E2" w:rsidP="00D33A0A">
      <w:pPr>
        <w:rPr>
          <w:rFonts w:ascii="Times" w:eastAsia="Times New Roman" w:hAnsi="Times" w:cs="Times New Roman"/>
        </w:rPr>
      </w:pPr>
    </w:p>
    <w:p w14:paraId="3188BD79" w14:textId="5B29B711" w:rsidR="00021DA6" w:rsidRDefault="00A713E4" w:rsidP="00D33A0A">
      <w:pPr>
        <w:rPr>
          <w:rFonts w:ascii="Times" w:eastAsia="Times New Roman" w:hAnsi="Times" w:cs="Times New Roman"/>
        </w:rPr>
      </w:pPr>
      <w:r>
        <w:rPr>
          <w:rFonts w:ascii="Times" w:eastAsia="Times New Roman" w:hAnsi="Times" w:cs="Times New Roman"/>
        </w:rPr>
        <w:t>One of the Council objectives is, “</w:t>
      </w:r>
      <w:r w:rsidRPr="00A713E4">
        <w:rPr>
          <w:rFonts w:ascii="Times" w:eastAsia="Times New Roman" w:hAnsi="Times" w:cs="Times New Roman"/>
        </w:rPr>
        <w:t>Halibut spawning stock biomass should be protected especially at lower levels of abundance</w:t>
      </w:r>
      <w:r>
        <w:rPr>
          <w:rFonts w:ascii="Times" w:eastAsia="Times New Roman" w:hAnsi="Times" w:cs="Times New Roman"/>
        </w:rPr>
        <w:t>.</w:t>
      </w:r>
      <w:r w:rsidRPr="00A713E4">
        <w:rPr>
          <w:rFonts w:ascii="Times" w:eastAsia="Times New Roman" w:hAnsi="Times" w:cs="Times New Roman"/>
        </w:rPr>
        <w:t xml:space="preserve"> </w:t>
      </w:r>
      <w:r>
        <w:rPr>
          <w:rFonts w:ascii="Times" w:eastAsia="Times New Roman" w:hAnsi="Times" w:cs="Times New Roman"/>
        </w:rPr>
        <w:t xml:space="preserve">“ </w:t>
      </w:r>
      <w:r w:rsidR="00021DA6">
        <w:rPr>
          <w:rFonts w:ascii="Times" w:eastAsia="Times New Roman" w:hAnsi="Times" w:cs="Times New Roman"/>
        </w:rPr>
        <w:t xml:space="preserve">Another Council </w:t>
      </w:r>
      <w:r>
        <w:rPr>
          <w:rFonts w:ascii="Times" w:eastAsia="Times New Roman" w:hAnsi="Times" w:cs="Times New Roman"/>
        </w:rPr>
        <w:t>goal</w:t>
      </w:r>
      <w:r w:rsidR="00021DA6">
        <w:rPr>
          <w:rFonts w:ascii="Times" w:eastAsia="Times New Roman" w:hAnsi="Times" w:cs="Times New Roman"/>
        </w:rPr>
        <w:t xml:space="preserve"> in the Problem Statement:</w:t>
      </w:r>
      <w:r>
        <w:rPr>
          <w:rFonts w:ascii="Times" w:eastAsia="Times New Roman" w:hAnsi="Times" w:cs="Times New Roman"/>
        </w:rPr>
        <w:t xml:space="preserve"> “provide for directed halibut fishing operations in the Bering Sea.”</w:t>
      </w:r>
      <w:r w:rsidR="00021DA6">
        <w:rPr>
          <w:rFonts w:ascii="Times" w:eastAsia="Times New Roman" w:hAnsi="Times" w:cs="Times New Roman"/>
        </w:rPr>
        <w:t xml:space="preserve"> </w:t>
      </w:r>
    </w:p>
    <w:p w14:paraId="66ED964D" w14:textId="77777777" w:rsidR="00021DA6" w:rsidRDefault="00021DA6" w:rsidP="00D33A0A">
      <w:pPr>
        <w:rPr>
          <w:rFonts w:ascii="Times" w:eastAsia="Times New Roman" w:hAnsi="Times" w:cs="Times New Roman"/>
        </w:rPr>
      </w:pPr>
    </w:p>
    <w:p w14:paraId="5A5A8041" w14:textId="0C15A64D" w:rsidR="00A713E4" w:rsidRDefault="00D97CB4" w:rsidP="00D33A0A">
      <w:pPr>
        <w:rPr>
          <w:rFonts w:ascii="Times" w:eastAsia="Times New Roman" w:hAnsi="Times" w:cs="Times New Roman"/>
        </w:rPr>
      </w:pPr>
      <w:r>
        <w:rPr>
          <w:rFonts w:ascii="Times" w:eastAsia="Times New Roman" w:hAnsi="Times" w:cs="Times New Roman"/>
        </w:rPr>
        <w:t xml:space="preserve">The Area 4 setline survey is most representative of the abundance of the </w:t>
      </w:r>
      <w:r w:rsidR="00A713E4">
        <w:rPr>
          <w:rFonts w:ascii="Times" w:eastAsia="Times New Roman" w:hAnsi="Times" w:cs="Times New Roman"/>
        </w:rPr>
        <w:t xml:space="preserve">spawning biomass, </w:t>
      </w:r>
      <w:r w:rsidR="00021DA6">
        <w:rPr>
          <w:rFonts w:ascii="Times" w:eastAsia="Times New Roman" w:hAnsi="Times" w:cs="Times New Roman"/>
        </w:rPr>
        <w:t xml:space="preserve">which also </w:t>
      </w:r>
      <w:r w:rsidR="00A713E4">
        <w:rPr>
          <w:rFonts w:ascii="Times" w:eastAsia="Times New Roman" w:hAnsi="Times" w:cs="Times New Roman"/>
        </w:rPr>
        <w:t xml:space="preserve">corresponds to the </w:t>
      </w:r>
      <w:r>
        <w:rPr>
          <w:rFonts w:ascii="Times" w:eastAsia="Times New Roman" w:hAnsi="Times" w:cs="Times New Roman"/>
        </w:rPr>
        <w:t>size of halibut caught in the commercial halibut fishery</w:t>
      </w:r>
      <w:r w:rsidR="00021DA6">
        <w:rPr>
          <w:rFonts w:ascii="Times" w:eastAsia="Times New Roman" w:hAnsi="Times" w:cs="Times New Roman"/>
        </w:rPr>
        <w:t xml:space="preserve">. The survey is </w:t>
      </w:r>
      <w:r>
        <w:rPr>
          <w:rFonts w:ascii="Times" w:eastAsia="Times New Roman" w:hAnsi="Times" w:cs="Times New Roman"/>
        </w:rPr>
        <w:t xml:space="preserve">used </w:t>
      </w:r>
      <w:r w:rsidR="00A713E4">
        <w:rPr>
          <w:rFonts w:ascii="Times" w:eastAsia="Times New Roman" w:hAnsi="Times" w:cs="Times New Roman"/>
        </w:rPr>
        <w:t>b</w:t>
      </w:r>
      <w:r w:rsidR="00B93773">
        <w:rPr>
          <w:rFonts w:ascii="Times" w:eastAsia="Times New Roman" w:hAnsi="Times" w:cs="Times New Roman"/>
        </w:rPr>
        <w:t>y the IPHC along with other information to arrive at</w:t>
      </w:r>
      <w:r>
        <w:rPr>
          <w:rFonts w:ascii="Times" w:eastAsia="Times New Roman" w:hAnsi="Times" w:cs="Times New Roman"/>
        </w:rPr>
        <w:t xml:space="preserve"> their annual assessment of the acceptable mortality of halibut in the directed fisheries. </w:t>
      </w:r>
    </w:p>
    <w:p w14:paraId="0DE41379" w14:textId="77777777" w:rsidR="00A713E4" w:rsidRDefault="00A713E4" w:rsidP="00D33A0A">
      <w:pPr>
        <w:rPr>
          <w:rFonts w:ascii="Times" w:eastAsia="Times New Roman" w:hAnsi="Times" w:cs="Times New Roman"/>
        </w:rPr>
      </w:pPr>
    </w:p>
    <w:p w14:paraId="0528FBED" w14:textId="0883A33A" w:rsidR="00D97CB4" w:rsidRDefault="00021DA6" w:rsidP="00D33A0A">
      <w:pPr>
        <w:rPr>
          <w:rFonts w:ascii="Times" w:eastAsia="Times New Roman" w:hAnsi="Times" w:cs="Times New Roman"/>
        </w:rPr>
      </w:pPr>
      <w:r>
        <w:rPr>
          <w:rFonts w:ascii="Times" w:eastAsia="Times New Roman" w:hAnsi="Times" w:cs="Times New Roman"/>
        </w:rPr>
        <w:t>To help achieve these Council goals and objectives,</w:t>
      </w:r>
      <w:r w:rsidR="00D97CB4">
        <w:rPr>
          <w:rFonts w:ascii="Times" w:eastAsia="Times New Roman" w:hAnsi="Times" w:cs="Times New Roman"/>
        </w:rPr>
        <w:t xml:space="preserve"> </w:t>
      </w:r>
      <w:r>
        <w:rPr>
          <w:rFonts w:ascii="Times" w:eastAsia="Times New Roman" w:hAnsi="Times" w:cs="Times New Roman"/>
        </w:rPr>
        <w:t>the setline survey</w:t>
      </w:r>
      <w:r w:rsidR="00D97CB4">
        <w:rPr>
          <w:rFonts w:ascii="Times" w:eastAsia="Times New Roman" w:hAnsi="Times" w:cs="Times New Roman"/>
        </w:rPr>
        <w:t xml:space="preserve"> should be used as the primary measure of </w:t>
      </w:r>
      <w:r>
        <w:rPr>
          <w:rFonts w:ascii="Times" w:eastAsia="Times New Roman" w:hAnsi="Times" w:cs="Times New Roman"/>
        </w:rPr>
        <w:t xml:space="preserve">the abundance of </w:t>
      </w:r>
      <w:r w:rsidR="00D97CB4">
        <w:rPr>
          <w:rFonts w:ascii="Times" w:eastAsia="Times New Roman" w:hAnsi="Times" w:cs="Times New Roman"/>
        </w:rPr>
        <w:t>hal</w:t>
      </w:r>
      <w:r>
        <w:rPr>
          <w:rFonts w:ascii="Times" w:eastAsia="Times New Roman" w:hAnsi="Times" w:cs="Times New Roman"/>
        </w:rPr>
        <w:t>ibut</w:t>
      </w:r>
      <w:r w:rsidR="00D97CB4">
        <w:rPr>
          <w:rFonts w:ascii="Times" w:eastAsia="Times New Roman" w:hAnsi="Times" w:cs="Times New Roman"/>
        </w:rPr>
        <w:t xml:space="preserve"> </w:t>
      </w:r>
      <w:r w:rsidR="00A713E4">
        <w:rPr>
          <w:rFonts w:ascii="Times" w:eastAsia="Times New Roman" w:hAnsi="Times" w:cs="Times New Roman"/>
        </w:rPr>
        <w:t>spawning biomass</w:t>
      </w:r>
      <w:r>
        <w:rPr>
          <w:rFonts w:ascii="Times" w:eastAsia="Times New Roman" w:hAnsi="Times" w:cs="Times New Roman"/>
        </w:rPr>
        <w:t>, as well as legal size halibut</w:t>
      </w:r>
      <w:r w:rsidR="00D97CB4">
        <w:rPr>
          <w:rFonts w:ascii="Times" w:eastAsia="Times New Roman" w:hAnsi="Times" w:cs="Times New Roman"/>
        </w:rPr>
        <w:t xml:space="preserve"> in the Bering Sea</w:t>
      </w:r>
      <w:r>
        <w:rPr>
          <w:rFonts w:ascii="Times" w:eastAsia="Times New Roman" w:hAnsi="Times" w:cs="Times New Roman"/>
        </w:rPr>
        <w:t>.</w:t>
      </w:r>
      <w:r w:rsidR="00D97CB4">
        <w:rPr>
          <w:rFonts w:ascii="Times" w:eastAsia="Times New Roman" w:hAnsi="Times" w:cs="Times New Roman"/>
        </w:rPr>
        <w:t xml:space="preserve"> </w:t>
      </w:r>
    </w:p>
    <w:p w14:paraId="34E2E2E1" w14:textId="77777777" w:rsidR="00D97CB4" w:rsidRDefault="00D97CB4" w:rsidP="00D33A0A">
      <w:pPr>
        <w:rPr>
          <w:rFonts w:ascii="Times" w:eastAsia="Times New Roman" w:hAnsi="Times" w:cs="Times New Roman"/>
        </w:rPr>
      </w:pPr>
    </w:p>
    <w:p w14:paraId="7D0E6651" w14:textId="69A7C00C" w:rsidR="00EB5F4B" w:rsidRDefault="00961CE4" w:rsidP="00EB5F4B">
      <w:pPr>
        <w:pStyle w:val="CommentText"/>
      </w:pPr>
      <w:r w:rsidRPr="00961CE4">
        <w:rPr>
          <w:rFonts w:ascii="Times" w:eastAsia="Times New Roman" w:hAnsi="Times" w:cs="Times New Roman"/>
        </w:rPr>
        <w:t>Th</w:t>
      </w:r>
      <w:r w:rsidR="004D2153" w:rsidRPr="00961CE4">
        <w:t>e</w:t>
      </w:r>
      <w:r w:rsidR="004D2153">
        <w:t xml:space="preserve"> setline survey by itself will meet the Council problem statement goals that “</w:t>
      </w:r>
      <w:r w:rsidR="00EB5F4B">
        <w:t>h</w:t>
      </w:r>
      <w:r w:rsidR="004D2153">
        <w:t xml:space="preserve">alibut PSC limits should be indexed to halibut abundance” and </w:t>
      </w:r>
      <w:r w:rsidR="00EB5F4B">
        <w:t xml:space="preserve">that of </w:t>
      </w:r>
      <w:r w:rsidR="004D2153">
        <w:t>“avoid[ing] unnecessarily constraining the groundfish fishery particularly when halibut abundance is high</w:t>
      </w:r>
      <w:r w:rsidR="00EB5F4B">
        <w:t>.</w:t>
      </w:r>
      <w:r w:rsidR="004D2153">
        <w:t xml:space="preserve">” </w:t>
      </w:r>
      <w:r w:rsidR="00EB5F4B">
        <w:t>H</w:t>
      </w:r>
      <w:r w:rsidR="004D2153">
        <w:t>istorically</w:t>
      </w:r>
      <w:r w:rsidR="00EB5F4B">
        <w:t>,</w:t>
      </w:r>
      <w:r w:rsidR="004D2153">
        <w:t xml:space="preserve"> O26 bycatch has comprised 60% to 80% of bycatch removals in Area 4 by weigh</w:t>
      </w:r>
      <w:r w:rsidR="00EB5F4B">
        <w:t xml:space="preserve">t. </w:t>
      </w:r>
    </w:p>
    <w:p w14:paraId="1709C236" w14:textId="77777777" w:rsidR="00EB5F4B" w:rsidRDefault="00EB5F4B" w:rsidP="00EB5F4B">
      <w:pPr>
        <w:pStyle w:val="CommentText"/>
      </w:pPr>
    </w:p>
    <w:p w14:paraId="73249C5D" w14:textId="6F9DD4B6" w:rsidR="002F7947" w:rsidRPr="00E35930" w:rsidRDefault="00EB5F4B" w:rsidP="00EB5F4B">
      <w:pPr>
        <w:pStyle w:val="CommentText"/>
      </w:pPr>
      <w:r>
        <w:t>A</w:t>
      </w:r>
      <w:r w:rsidR="004D2153">
        <w:t xml:space="preserve">dditional consideration for </w:t>
      </w:r>
      <w:r>
        <w:t xml:space="preserve">achieving </w:t>
      </w:r>
      <w:r w:rsidR="004D2153">
        <w:t>th</w:t>
      </w:r>
      <w:r>
        <w:t>is</w:t>
      </w:r>
      <w:r w:rsidR="004D2153">
        <w:t xml:space="preserve"> goal </w:t>
      </w:r>
      <w:r>
        <w:t xml:space="preserve">is a </w:t>
      </w:r>
      <w:r w:rsidR="004D2153">
        <w:t xml:space="preserve">secondary index based on the </w:t>
      </w:r>
      <w:r>
        <w:t xml:space="preserve">Bering Sea </w:t>
      </w:r>
      <w:r w:rsidR="004D2153">
        <w:t>trawl survey</w:t>
      </w:r>
      <w:r>
        <w:t>,</w:t>
      </w:r>
      <w:r w:rsidR="004D2153">
        <w:t xml:space="preserve"> which may reflect an increased encounter rate by the trawl groundfish fisheries during times of high juvenile abundance. </w:t>
      </w:r>
      <w:r>
        <w:t>S</w:t>
      </w:r>
      <w:r w:rsidR="00D97CB4">
        <w:t>maller sizes of halibut catalogued</w:t>
      </w:r>
      <w:r w:rsidR="00CB5DCA">
        <w:t xml:space="preserve"> in the trawl survey are a significant</w:t>
      </w:r>
      <w:r w:rsidR="00D97CB4">
        <w:t xml:space="preserve"> component of the halibut encountered as bycatch in the Bering Sea groundfish fisheries.  </w:t>
      </w:r>
      <w:r w:rsidR="002F7947">
        <w:t>The</w:t>
      </w:r>
      <w:r w:rsidR="00B93773">
        <w:t>se</w:t>
      </w:r>
      <w:r w:rsidR="002F7947">
        <w:t xml:space="preserve"> smaller sizes are not captured in the setline survey. </w:t>
      </w:r>
      <w:r>
        <w:t xml:space="preserve">Incorporating </w:t>
      </w:r>
      <w:r w:rsidR="002F7947">
        <w:t xml:space="preserve">the trawl survey halibut numbers </w:t>
      </w:r>
      <w:r>
        <w:t>in some fashion captures all sizes</w:t>
      </w:r>
      <w:r w:rsidR="002F7947">
        <w:t xml:space="preserve"> in the overall measure of halibut abundance in the Bering Sea.</w:t>
      </w:r>
    </w:p>
    <w:p w14:paraId="0F7C6C48" w14:textId="77777777" w:rsidR="0020012F" w:rsidRPr="00E35930" w:rsidRDefault="0020012F" w:rsidP="00D33A0A">
      <w:pPr>
        <w:rPr>
          <w:rFonts w:ascii="Times" w:eastAsia="Times New Roman" w:hAnsi="Times" w:cs="Times New Roman"/>
        </w:rPr>
      </w:pPr>
    </w:p>
    <w:p w14:paraId="4349CDDC" w14:textId="77777777" w:rsidR="00C108B8" w:rsidRPr="00E35930" w:rsidRDefault="00C108B8" w:rsidP="00D33A0A">
      <w:pPr>
        <w:rPr>
          <w:rFonts w:ascii="Times" w:eastAsia="Times New Roman" w:hAnsi="Times" w:cs="Times New Roman"/>
          <w:b/>
          <w:u w:val="single"/>
        </w:rPr>
      </w:pPr>
      <w:r w:rsidRPr="00E35930">
        <w:rPr>
          <w:rFonts w:ascii="Times" w:eastAsia="Times New Roman" w:hAnsi="Times" w:cs="Times New Roman"/>
          <w:b/>
          <w:u w:val="single"/>
        </w:rPr>
        <w:t>Elements and Options:</w:t>
      </w:r>
    </w:p>
    <w:p w14:paraId="0D47FF32" w14:textId="77777777" w:rsidR="00C108B8" w:rsidRPr="00E35930" w:rsidRDefault="00C108B8" w:rsidP="00D33A0A">
      <w:pPr>
        <w:rPr>
          <w:rFonts w:ascii="Times" w:eastAsia="Times New Roman" w:hAnsi="Times" w:cs="Times New Roman"/>
          <w:b/>
          <w:u w:val="single"/>
        </w:rPr>
      </w:pPr>
    </w:p>
    <w:p w14:paraId="4D893DEB" w14:textId="016B527C" w:rsidR="0020012F" w:rsidRPr="00E35930" w:rsidRDefault="00D33A0A" w:rsidP="00D33A0A">
      <w:pPr>
        <w:rPr>
          <w:rFonts w:ascii="Times" w:eastAsia="Times New Roman" w:hAnsi="Times" w:cs="Times New Roman"/>
        </w:rPr>
      </w:pPr>
      <w:r w:rsidRPr="00E35930">
        <w:rPr>
          <w:rFonts w:ascii="Times" w:eastAsia="Times New Roman" w:hAnsi="Times" w:cs="Times New Roman"/>
        </w:rPr>
        <w:t xml:space="preserve">The following elements and options are exclusive to Alternatives 2 – 4. </w:t>
      </w:r>
    </w:p>
    <w:p w14:paraId="568CDC40" w14:textId="77777777" w:rsidR="0020012F" w:rsidRPr="00E35930" w:rsidRDefault="0020012F" w:rsidP="00D33A0A">
      <w:pPr>
        <w:rPr>
          <w:rFonts w:ascii="Times" w:eastAsia="Times New Roman" w:hAnsi="Times" w:cs="Times New Roman"/>
        </w:rPr>
      </w:pPr>
    </w:p>
    <w:p w14:paraId="74EA6507" w14:textId="77777777" w:rsidR="0020012F" w:rsidRPr="00E35930" w:rsidRDefault="00D33A0A" w:rsidP="00D33A0A">
      <w:pPr>
        <w:rPr>
          <w:rFonts w:ascii="Times" w:eastAsia="Times New Roman" w:hAnsi="Times" w:cs="Times New Roman"/>
          <w:b/>
        </w:rPr>
      </w:pPr>
      <w:r w:rsidRPr="00E35930">
        <w:rPr>
          <w:rFonts w:ascii="Times" w:eastAsia="Times New Roman" w:hAnsi="Times" w:cs="Times New Roman"/>
          <w:b/>
        </w:rPr>
        <w:t xml:space="preserve">Element 1 – Starting point for PSC limit </w:t>
      </w:r>
    </w:p>
    <w:p w14:paraId="38E27758" w14:textId="77777777" w:rsidR="0020012F" w:rsidRPr="00E35930" w:rsidRDefault="0020012F" w:rsidP="00D33A0A">
      <w:pPr>
        <w:rPr>
          <w:rFonts w:ascii="Times" w:eastAsia="Times New Roman" w:hAnsi="Times" w:cs="Times New Roman"/>
          <w:b/>
        </w:rPr>
      </w:pPr>
    </w:p>
    <w:p w14:paraId="4E21E139" w14:textId="38D75653" w:rsidR="00F57499" w:rsidRDefault="00B26661" w:rsidP="00D33A0A">
      <w:pPr>
        <w:rPr>
          <w:rFonts w:ascii="Times" w:eastAsia="Times New Roman" w:hAnsi="Times" w:cs="Times New Roman"/>
        </w:rPr>
      </w:pPr>
      <w:r>
        <w:rPr>
          <w:rFonts w:ascii="Times" w:eastAsia="Times New Roman" w:hAnsi="Times" w:cs="Times New Roman"/>
          <w:highlight w:val="cyan"/>
        </w:rPr>
        <w:t>New Option</w:t>
      </w:r>
      <w:r w:rsidR="00536A36">
        <w:rPr>
          <w:rFonts w:ascii="Times" w:eastAsia="Times New Roman" w:hAnsi="Times" w:cs="Times New Roman"/>
          <w:highlight w:val="cyan"/>
        </w:rPr>
        <w:t xml:space="preserve">: </w:t>
      </w:r>
      <w:r w:rsidR="00F57499" w:rsidRPr="00536A36">
        <w:rPr>
          <w:rFonts w:ascii="Times" w:eastAsia="Times New Roman" w:hAnsi="Times" w:cs="Times New Roman"/>
          <w:highlight w:val="cyan"/>
        </w:rPr>
        <w:t>2017 PSC use</w:t>
      </w:r>
      <w:r w:rsidR="00A84E6D" w:rsidRPr="00536A36">
        <w:rPr>
          <w:rFonts w:ascii="Times" w:eastAsia="Times New Roman" w:hAnsi="Times" w:cs="Times New Roman"/>
          <w:highlight w:val="cyan"/>
        </w:rPr>
        <w:t xml:space="preserve"> (1</w:t>
      </w:r>
      <w:r w:rsidR="00500C7E" w:rsidRPr="00536A36">
        <w:rPr>
          <w:rFonts w:ascii="Times" w:eastAsia="Times New Roman" w:hAnsi="Times" w:cs="Times New Roman"/>
          <w:highlight w:val="cyan"/>
        </w:rPr>
        <w:t>,</w:t>
      </w:r>
      <w:r w:rsidR="007C32F8" w:rsidRPr="00536A36">
        <w:rPr>
          <w:rFonts w:ascii="Times" w:eastAsia="Times New Roman" w:hAnsi="Times" w:cs="Times New Roman"/>
          <w:highlight w:val="cyan"/>
        </w:rPr>
        <w:t>958 mt</w:t>
      </w:r>
      <w:r w:rsidR="00A84E6D" w:rsidRPr="00536A36">
        <w:rPr>
          <w:rFonts w:ascii="Times" w:eastAsia="Times New Roman" w:hAnsi="Times" w:cs="Times New Roman"/>
          <w:highlight w:val="cyan"/>
        </w:rPr>
        <w:t>)</w:t>
      </w:r>
    </w:p>
    <w:p w14:paraId="2D49B2C8" w14:textId="77777777" w:rsidR="008845E2" w:rsidRDefault="008845E2" w:rsidP="00D33A0A">
      <w:pPr>
        <w:rPr>
          <w:rFonts w:ascii="Times" w:eastAsia="Times New Roman" w:hAnsi="Times" w:cs="Times New Roman"/>
        </w:rPr>
      </w:pPr>
    </w:p>
    <w:p w14:paraId="7F5C8077" w14:textId="4FB0FBDE" w:rsidR="008845E2" w:rsidRDefault="008845E2" w:rsidP="00D33A0A">
      <w:pPr>
        <w:rPr>
          <w:rFonts w:ascii="Times" w:eastAsia="Times New Roman" w:hAnsi="Times" w:cs="Times New Roman"/>
        </w:rPr>
      </w:pPr>
      <w:r w:rsidRPr="008845E2">
        <w:rPr>
          <w:rFonts w:ascii="Times" w:eastAsia="Times New Roman" w:hAnsi="Times" w:cs="Times New Roman"/>
          <w:b/>
        </w:rPr>
        <w:t>Rationale</w:t>
      </w:r>
      <w:r>
        <w:rPr>
          <w:rFonts w:ascii="Times" w:eastAsia="Times New Roman" w:hAnsi="Times" w:cs="Times New Roman"/>
        </w:rPr>
        <w:t>:</w:t>
      </w:r>
    </w:p>
    <w:p w14:paraId="1AB93EF5" w14:textId="77777777" w:rsidR="008845E2" w:rsidRDefault="008845E2" w:rsidP="00D33A0A">
      <w:pPr>
        <w:rPr>
          <w:rFonts w:ascii="Times" w:eastAsia="Times New Roman" w:hAnsi="Times" w:cs="Times New Roman"/>
        </w:rPr>
      </w:pPr>
    </w:p>
    <w:p w14:paraId="0071D53F" w14:textId="11FD8844" w:rsidR="00262A7B" w:rsidRDefault="001C53F0" w:rsidP="00D33A0A">
      <w:pPr>
        <w:rPr>
          <w:rFonts w:ascii="Times" w:eastAsia="Times New Roman" w:hAnsi="Times" w:cs="Times New Roman"/>
        </w:rPr>
      </w:pPr>
      <w:r>
        <w:rPr>
          <w:rFonts w:ascii="Times" w:eastAsia="Times New Roman" w:hAnsi="Times" w:cs="Times New Roman"/>
        </w:rPr>
        <w:lastRenderedPageBreak/>
        <w:t>The group agreed on a starting point that is lower t</w:t>
      </w:r>
      <w:r w:rsidR="00CF62B4">
        <w:rPr>
          <w:rFonts w:ascii="Times" w:eastAsia="Times New Roman" w:hAnsi="Times" w:cs="Times New Roman"/>
        </w:rPr>
        <w:t>han the options in the current C</w:t>
      </w:r>
      <w:r>
        <w:rPr>
          <w:rFonts w:ascii="Times" w:eastAsia="Times New Roman" w:hAnsi="Times" w:cs="Times New Roman"/>
        </w:rPr>
        <w:t xml:space="preserve">ouncil motion. </w:t>
      </w:r>
      <w:r w:rsidR="004D2153">
        <w:rPr>
          <w:rFonts w:ascii="Times" w:eastAsia="Times New Roman" w:hAnsi="Times" w:cs="Times New Roman"/>
        </w:rPr>
        <w:t>In repeated testimony, d</w:t>
      </w:r>
      <w:r w:rsidR="008133FE">
        <w:rPr>
          <w:rFonts w:ascii="Times" w:eastAsia="Times New Roman" w:hAnsi="Times" w:cs="Times New Roman"/>
        </w:rPr>
        <w:t>irected halibut users have</w:t>
      </w:r>
      <w:r w:rsidR="00536A36">
        <w:rPr>
          <w:rFonts w:ascii="Times" w:eastAsia="Times New Roman" w:hAnsi="Times" w:cs="Times New Roman"/>
        </w:rPr>
        <w:t xml:space="preserve"> advocated for using the 2017 actual bycatch use as a reasonable starting point</w:t>
      </w:r>
      <w:r w:rsidR="00262A7B">
        <w:rPr>
          <w:rFonts w:ascii="Times" w:eastAsia="Times New Roman" w:hAnsi="Times" w:cs="Times New Roman"/>
        </w:rPr>
        <w:t>, representing the capabilities of the bycatch users to manage their bycatch at a much lower level than the current static bycatch cap –</w:t>
      </w:r>
      <w:r w:rsidR="008133FE">
        <w:rPr>
          <w:rFonts w:ascii="Times" w:eastAsia="Times New Roman" w:hAnsi="Times" w:cs="Times New Roman"/>
        </w:rPr>
        <w:t xml:space="preserve"> in fact, at 56% of the cap</w:t>
      </w:r>
      <w:r w:rsidR="00262A7B">
        <w:rPr>
          <w:rFonts w:ascii="Times" w:eastAsia="Times New Roman" w:hAnsi="Times" w:cs="Times New Roman"/>
        </w:rPr>
        <w:t xml:space="preserve">. </w:t>
      </w:r>
    </w:p>
    <w:p w14:paraId="0B724334" w14:textId="77777777" w:rsidR="00262A7B" w:rsidRDefault="00262A7B" w:rsidP="00D33A0A">
      <w:pPr>
        <w:rPr>
          <w:rFonts w:ascii="Times" w:eastAsia="Times New Roman" w:hAnsi="Times" w:cs="Times New Roman"/>
        </w:rPr>
      </w:pPr>
    </w:p>
    <w:p w14:paraId="244B8EC4" w14:textId="14F62F20" w:rsidR="008133FE" w:rsidRDefault="001C53F0" w:rsidP="00D33A0A">
      <w:pPr>
        <w:rPr>
          <w:rFonts w:ascii="Times" w:eastAsia="Times New Roman" w:hAnsi="Times" w:cs="Times New Roman"/>
        </w:rPr>
      </w:pPr>
      <w:r>
        <w:rPr>
          <w:rFonts w:ascii="Times" w:eastAsia="Times New Roman" w:hAnsi="Times" w:cs="Times New Roman"/>
        </w:rPr>
        <w:t xml:space="preserve">The </w:t>
      </w:r>
      <w:r w:rsidR="00536A36">
        <w:rPr>
          <w:rFonts w:ascii="Times" w:eastAsia="Times New Roman" w:hAnsi="Times" w:cs="Times New Roman"/>
        </w:rPr>
        <w:t xml:space="preserve">two </w:t>
      </w:r>
      <w:r>
        <w:rPr>
          <w:rFonts w:ascii="Times" w:eastAsia="Times New Roman" w:hAnsi="Times" w:cs="Times New Roman"/>
        </w:rPr>
        <w:t xml:space="preserve">Council options represent </w:t>
      </w:r>
      <w:r w:rsidR="008133FE">
        <w:rPr>
          <w:rFonts w:ascii="Times" w:eastAsia="Times New Roman" w:hAnsi="Times" w:cs="Times New Roman"/>
        </w:rPr>
        <w:t xml:space="preserve">1) the </w:t>
      </w:r>
      <w:r w:rsidR="00CB5DCA">
        <w:rPr>
          <w:rFonts w:ascii="Times" w:eastAsia="Times New Roman" w:hAnsi="Times" w:cs="Times New Roman"/>
        </w:rPr>
        <w:t xml:space="preserve">(current) </w:t>
      </w:r>
      <w:r w:rsidR="008133FE">
        <w:rPr>
          <w:rFonts w:ascii="Times" w:eastAsia="Times New Roman" w:hAnsi="Times" w:cs="Times New Roman"/>
        </w:rPr>
        <w:t xml:space="preserve">2016 PSC limit of 3,515 mt, and 2) 2016 use of 2,354 mt. The current static cap is not an acceptable starting point for the action before the Council. The original impetus for the ABM action </w:t>
      </w:r>
      <w:r w:rsidR="00EB5F4B">
        <w:rPr>
          <w:rFonts w:ascii="Times" w:eastAsia="Times New Roman" w:hAnsi="Times" w:cs="Times New Roman"/>
        </w:rPr>
        <w:t>was</w:t>
      </w:r>
      <w:r w:rsidR="008133FE">
        <w:rPr>
          <w:rFonts w:ascii="Times" w:eastAsia="Times New Roman" w:hAnsi="Times" w:cs="Times New Roman"/>
        </w:rPr>
        <w:t xml:space="preserve"> to explore better management of halibut bycatch, and to reduce bycatch, through linking byc</w:t>
      </w:r>
      <w:r w:rsidR="00B93773">
        <w:rPr>
          <w:rFonts w:ascii="Times" w:eastAsia="Times New Roman" w:hAnsi="Times" w:cs="Times New Roman"/>
        </w:rPr>
        <w:t>atch use to halibut abundance in a similar was as</w:t>
      </w:r>
      <w:r w:rsidR="008133FE">
        <w:rPr>
          <w:rFonts w:ascii="Times" w:eastAsia="Times New Roman" w:hAnsi="Times" w:cs="Times New Roman"/>
        </w:rPr>
        <w:t xml:space="preserve"> directed halibut use is determined by halibut abundance. To use the current cap, set in 2015, when all Council members indicated it was just the first step in reducing bycatch, cannot be thought of as anything other than one bookend.</w:t>
      </w:r>
    </w:p>
    <w:p w14:paraId="731597EE" w14:textId="77777777" w:rsidR="008133FE" w:rsidRDefault="008133FE" w:rsidP="00D33A0A">
      <w:pPr>
        <w:rPr>
          <w:rFonts w:ascii="Times" w:eastAsia="Times New Roman" w:hAnsi="Times" w:cs="Times New Roman"/>
        </w:rPr>
      </w:pPr>
    </w:p>
    <w:p w14:paraId="4EB342FA" w14:textId="4F694AF2" w:rsidR="002F7947" w:rsidRPr="00E35930" w:rsidRDefault="008133FE" w:rsidP="00D33A0A">
      <w:pPr>
        <w:rPr>
          <w:rFonts w:ascii="Times" w:eastAsia="Times New Roman" w:hAnsi="Times" w:cs="Times New Roman"/>
        </w:rPr>
      </w:pPr>
      <w:r>
        <w:rPr>
          <w:rFonts w:ascii="Times" w:eastAsia="Times New Roman" w:hAnsi="Times" w:cs="Times New Roman"/>
        </w:rPr>
        <w:t>As the Council provided only two choice</w:t>
      </w:r>
      <w:r w:rsidR="00660D33">
        <w:rPr>
          <w:rFonts w:ascii="Times" w:eastAsia="Times New Roman" w:hAnsi="Times" w:cs="Times New Roman"/>
        </w:rPr>
        <w:t>s</w:t>
      </w:r>
      <w:r>
        <w:rPr>
          <w:rFonts w:ascii="Times" w:eastAsia="Times New Roman" w:hAnsi="Times" w:cs="Times New Roman"/>
        </w:rPr>
        <w:t xml:space="preserve"> in their recent motion, the second option of 2016 </w:t>
      </w:r>
      <w:r w:rsidR="00660D33">
        <w:rPr>
          <w:rFonts w:ascii="Times" w:eastAsia="Times New Roman" w:hAnsi="Times" w:cs="Times New Roman"/>
        </w:rPr>
        <w:t xml:space="preserve">use </w:t>
      </w:r>
      <w:r>
        <w:rPr>
          <w:rFonts w:ascii="Times" w:eastAsia="Times New Roman" w:hAnsi="Times" w:cs="Times New Roman"/>
        </w:rPr>
        <w:t>is operatively the other book</w:t>
      </w:r>
      <w:r w:rsidR="00660D33">
        <w:rPr>
          <w:rFonts w:ascii="Times" w:eastAsia="Times New Roman" w:hAnsi="Times" w:cs="Times New Roman"/>
        </w:rPr>
        <w:t>end, and it does not</w:t>
      </w:r>
      <w:r>
        <w:rPr>
          <w:rFonts w:ascii="Times" w:eastAsia="Times New Roman" w:hAnsi="Times" w:cs="Times New Roman"/>
        </w:rPr>
        <w:t xml:space="preserve"> provide a real contrast</w:t>
      </w:r>
      <w:r w:rsidR="00660D33">
        <w:rPr>
          <w:rFonts w:ascii="Times" w:eastAsia="Times New Roman" w:hAnsi="Times" w:cs="Times New Roman"/>
        </w:rPr>
        <w:t xml:space="preserve"> for the analysis, nor a reasonable range of actionable choices. It makes little sense to have as a starting point a number </w:t>
      </w:r>
      <w:r w:rsidR="00660D33" w:rsidRPr="00660D33">
        <w:rPr>
          <w:rFonts w:ascii="Times" w:eastAsia="Times New Roman" w:hAnsi="Times" w:cs="Times New Roman"/>
          <w:u w:val="single"/>
        </w:rPr>
        <w:t>higher</w:t>
      </w:r>
      <w:r w:rsidR="00660D33">
        <w:rPr>
          <w:rFonts w:ascii="Times" w:eastAsia="Times New Roman" w:hAnsi="Times" w:cs="Times New Roman"/>
        </w:rPr>
        <w:t xml:space="preserve"> than the most recent two years of actual bycatch</w:t>
      </w:r>
      <w:r w:rsidR="00CB5DCA">
        <w:rPr>
          <w:rFonts w:ascii="Times" w:eastAsia="Times New Roman" w:hAnsi="Times" w:cs="Times New Roman"/>
        </w:rPr>
        <w:t>.</w:t>
      </w:r>
      <w:r w:rsidR="00660D33">
        <w:rPr>
          <w:rFonts w:ascii="Times" w:eastAsia="Times New Roman" w:hAnsi="Times" w:cs="Times New Roman"/>
        </w:rPr>
        <w:t xml:space="preserve"> </w:t>
      </w:r>
    </w:p>
    <w:p w14:paraId="12E18325" w14:textId="77777777" w:rsidR="0020012F" w:rsidRPr="00E35930" w:rsidRDefault="0020012F" w:rsidP="00D33A0A">
      <w:pPr>
        <w:rPr>
          <w:rFonts w:ascii="Times" w:eastAsia="Times New Roman" w:hAnsi="Times" w:cs="Times New Roman"/>
        </w:rPr>
      </w:pPr>
    </w:p>
    <w:p w14:paraId="7070DE75" w14:textId="77777777" w:rsidR="0020012F" w:rsidRPr="00E35930" w:rsidRDefault="00D33A0A" w:rsidP="00D33A0A">
      <w:pPr>
        <w:rPr>
          <w:rFonts w:ascii="Times" w:eastAsia="Times New Roman" w:hAnsi="Times" w:cs="Times New Roman"/>
          <w:b/>
        </w:rPr>
      </w:pPr>
      <w:r w:rsidRPr="00E35930">
        <w:rPr>
          <w:rFonts w:ascii="Times" w:eastAsia="Times New Roman" w:hAnsi="Times" w:cs="Times New Roman"/>
          <w:b/>
        </w:rPr>
        <w:t xml:space="preserve">Element 2 – Maximum PSC limit (ceiling) </w:t>
      </w:r>
    </w:p>
    <w:p w14:paraId="390B28EC" w14:textId="77777777" w:rsidR="0020012F" w:rsidRPr="00E35930" w:rsidRDefault="0020012F" w:rsidP="00D33A0A">
      <w:pPr>
        <w:rPr>
          <w:rFonts w:ascii="Times" w:eastAsia="Times New Roman" w:hAnsi="Times" w:cs="Times New Roman"/>
          <w:b/>
        </w:rPr>
      </w:pPr>
    </w:p>
    <w:p w14:paraId="7C2DB84D" w14:textId="77777777" w:rsidR="0020012F" w:rsidRDefault="00D33A0A" w:rsidP="00D33A0A">
      <w:pPr>
        <w:rPr>
          <w:rFonts w:ascii="Times" w:eastAsia="Times New Roman" w:hAnsi="Times" w:cs="Times New Roman"/>
        </w:rPr>
      </w:pPr>
      <w:r w:rsidRPr="00536A36">
        <w:rPr>
          <w:rFonts w:ascii="Times" w:eastAsia="Times New Roman" w:hAnsi="Times" w:cs="Times New Roman"/>
          <w:highlight w:val="cyan"/>
        </w:rPr>
        <w:t>Option 1. 2016 PSC limit (3,515 mt)</w:t>
      </w:r>
      <w:r w:rsidRPr="00E35930">
        <w:rPr>
          <w:rFonts w:ascii="Times" w:eastAsia="Times New Roman" w:hAnsi="Times" w:cs="Times New Roman"/>
        </w:rPr>
        <w:t xml:space="preserve"> </w:t>
      </w:r>
    </w:p>
    <w:p w14:paraId="53BB5CB2" w14:textId="77777777" w:rsidR="008845E2" w:rsidRDefault="008845E2" w:rsidP="00D33A0A">
      <w:pPr>
        <w:rPr>
          <w:rFonts w:ascii="Times" w:eastAsia="Times New Roman" w:hAnsi="Times" w:cs="Times New Roman"/>
        </w:rPr>
      </w:pPr>
    </w:p>
    <w:p w14:paraId="55E00BD4" w14:textId="0F32A4D4" w:rsidR="008845E2" w:rsidRDefault="008845E2" w:rsidP="00D33A0A">
      <w:pPr>
        <w:rPr>
          <w:rFonts w:ascii="Times" w:eastAsia="Times New Roman" w:hAnsi="Times" w:cs="Times New Roman"/>
        </w:rPr>
      </w:pPr>
      <w:r w:rsidRPr="008845E2">
        <w:rPr>
          <w:rFonts w:ascii="Times" w:eastAsia="Times New Roman" w:hAnsi="Times" w:cs="Times New Roman"/>
          <w:b/>
        </w:rPr>
        <w:t>Rationale</w:t>
      </w:r>
      <w:r>
        <w:rPr>
          <w:rFonts w:ascii="Times" w:eastAsia="Times New Roman" w:hAnsi="Times" w:cs="Times New Roman"/>
        </w:rPr>
        <w:t>:</w:t>
      </w:r>
    </w:p>
    <w:p w14:paraId="24EA0035" w14:textId="77777777" w:rsidR="008845E2" w:rsidRDefault="008845E2" w:rsidP="00D33A0A">
      <w:pPr>
        <w:rPr>
          <w:rFonts w:ascii="Times" w:eastAsia="Times New Roman" w:hAnsi="Times" w:cs="Times New Roman"/>
        </w:rPr>
      </w:pPr>
    </w:p>
    <w:p w14:paraId="687A0622" w14:textId="3E1814D5" w:rsidR="00D310AE" w:rsidRDefault="00A97E49" w:rsidP="00D310AE">
      <w:pPr>
        <w:pStyle w:val="CommentText"/>
      </w:pPr>
      <w:r>
        <w:rPr>
          <w:rFonts w:ascii="Times" w:eastAsia="Times New Roman" w:hAnsi="Times" w:cs="Times New Roman"/>
        </w:rPr>
        <w:t>T</w:t>
      </w:r>
      <w:r w:rsidRPr="00A97E49">
        <w:rPr>
          <w:rFonts w:ascii="Times" w:eastAsia="Times New Roman" w:hAnsi="Times" w:cs="Times New Roman"/>
        </w:rPr>
        <w:t>he intent of th</w:t>
      </w:r>
      <w:r w:rsidR="00D310AE">
        <w:rPr>
          <w:rFonts w:ascii="Times" w:eastAsia="Times New Roman" w:hAnsi="Times" w:cs="Times New Roman"/>
        </w:rPr>
        <w:t>is Council</w:t>
      </w:r>
      <w:r w:rsidRPr="00A97E49">
        <w:rPr>
          <w:rFonts w:ascii="Times" w:eastAsia="Times New Roman" w:hAnsi="Times" w:cs="Times New Roman"/>
        </w:rPr>
        <w:t xml:space="preserve"> action would be subverted if</w:t>
      </w:r>
      <w:r w:rsidR="00B93773">
        <w:rPr>
          <w:rFonts w:ascii="Times" w:eastAsia="Times New Roman" w:hAnsi="Times" w:cs="Times New Roman"/>
        </w:rPr>
        <w:t xml:space="preserve"> the ceiling were to be</w:t>
      </w:r>
      <w:r>
        <w:rPr>
          <w:rFonts w:ascii="Times" w:eastAsia="Times New Roman" w:hAnsi="Times" w:cs="Times New Roman"/>
        </w:rPr>
        <w:t xml:space="preserve"> set </w:t>
      </w:r>
      <w:r w:rsidRPr="00A97E49">
        <w:rPr>
          <w:rFonts w:ascii="Times" w:eastAsia="Times New Roman" w:hAnsi="Times" w:cs="Times New Roman"/>
          <w:u w:val="single"/>
        </w:rPr>
        <w:t>higher</w:t>
      </w:r>
      <w:r>
        <w:rPr>
          <w:rFonts w:ascii="Times" w:eastAsia="Times New Roman" w:hAnsi="Times" w:cs="Times New Roman"/>
        </w:rPr>
        <w:t xml:space="preserve"> than the current cap. </w:t>
      </w:r>
      <w:r w:rsidR="00D310AE">
        <w:t>The current cap set in 2015 was based in part on the premise that the ability of the groundfish fisheries to reduce bycatch in response to lower caps was unknown and unproven.  In the three years since that action the groundfish fisheries have developed new tools and demonstrated an ability to control bycatch that does not warrant a ceiling higher than the current cap.  To do so would be contrary to the Council intent, and to the MSA mandate to reduce bycatch to the extent practicable.</w:t>
      </w:r>
    </w:p>
    <w:p w14:paraId="12B8A887" w14:textId="3BEA72AD" w:rsidR="00A97E49" w:rsidRPr="00E35930" w:rsidRDefault="00A97E49" w:rsidP="00D33A0A">
      <w:pPr>
        <w:rPr>
          <w:rFonts w:ascii="Times" w:eastAsia="Times New Roman" w:hAnsi="Times" w:cs="Times New Roman"/>
        </w:rPr>
      </w:pPr>
    </w:p>
    <w:p w14:paraId="0B967686" w14:textId="77777777" w:rsidR="0020012F" w:rsidRPr="00E35930" w:rsidRDefault="00D33A0A" w:rsidP="00D33A0A">
      <w:pPr>
        <w:rPr>
          <w:rFonts w:ascii="Times" w:eastAsia="Times New Roman" w:hAnsi="Times" w:cs="Times New Roman"/>
          <w:b/>
        </w:rPr>
      </w:pPr>
      <w:r w:rsidRPr="00E35930">
        <w:rPr>
          <w:rFonts w:ascii="Times" w:eastAsia="Times New Roman" w:hAnsi="Times" w:cs="Times New Roman"/>
          <w:b/>
        </w:rPr>
        <w:t xml:space="preserve">Element 3 – Minimum PSC limit (floor) </w:t>
      </w:r>
    </w:p>
    <w:p w14:paraId="532707B0" w14:textId="77777777" w:rsidR="0020012F" w:rsidRPr="00E35930" w:rsidRDefault="0020012F" w:rsidP="00D33A0A">
      <w:pPr>
        <w:rPr>
          <w:rFonts w:ascii="Times" w:eastAsia="Times New Roman" w:hAnsi="Times" w:cs="Times New Roman"/>
          <w:b/>
        </w:rPr>
      </w:pPr>
    </w:p>
    <w:p w14:paraId="4016A4A8" w14:textId="61C0BA72" w:rsidR="008845E2" w:rsidRDefault="00EB5F4B" w:rsidP="00D33A0A">
      <w:pPr>
        <w:rPr>
          <w:rFonts w:ascii="Times" w:eastAsia="Times New Roman" w:hAnsi="Times" w:cs="Times New Roman"/>
        </w:rPr>
      </w:pPr>
      <w:r>
        <w:rPr>
          <w:rFonts w:ascii="Times" w:eastAsia="Times New Roman" w:hAnsi="Times" w:cs="Times New Roman"/>
          <w:highlight w:val="cyan"/>
        </w:rPr>
        <w:t xml:space="preserve">New </w:t>
      </w:r>
      <w:r w:rsidR="00D33A0A" w:rsidRPr="00536A36">
        <w:rPr>
          <w:rFonts w:ascii="Times" w:eastAsia="Times New Roman" w:hAnsi="Times" w:cs="Times New Roman"/>
          <w:highlight w:val="cyan"/>
        </w:rPr>
        <w:t xml:space="preserve">Option. </w:t>
      </w:r>
      <w:r>
        <w:rPr>
          <w:rFonts w:ascii="Times" w:eastAsia="Times New Roman" w:hAnsi="Times" w:cs="Times New Roman"/>
          <w:highlight w:val="cyan"/>
        </w:rPr>
        <w:t>1,000 mt</w:t>
      </w:r>
    </w:p>
    <w:p w14:paraId="7F7888CE" w14:textId="77777777" w:rsidR="008845E2" w:rsidRDefault="008845E2" w:rsidP="00D33A0A">
      <w:pPr>
        <w:rPr>
          <w:rFonts w:ascii="Times" w:eastAsia="Times New Roman" w:hAnsi="Times" w:cs="Times New Roman"/>
        </w:rPr>
      </w:pPr>
    </w:p>
    <w:p w14:paraId="4E253B0D" w14:textId="77777777" w:rsidR="008845E2" w:rsidRDefault="008845E2" w:rsidP="00D33A0A">
      <w:pPr>
        <w:rPr>
          <w:rFonts w:ascii="Times" w:eastAsia="Times New Roman" w:hAnsi="Times" w:cs="Times New Roman"/>
        </w:rPr>
      </w:pPr>
      <w:r w:rsidRPr="008845E2">
        <w:rPr>
          <w:rFonts w:ascii="Times" w:eastAsia="Times New Roman" w:hAnsi="Times" w:cs="Times New Roman"/>
          <w:b/>
        </w:rPr>
        <w:t>Rationale</w:t>
      </w:r>
      <w:r>
        <w:rPr>
          <w:rFonts w:ascii="Times" w:eastAsia="Times New Roman" w:hAnsi="Times" w:cs="Times New Roman"/>
        </w:rPr>
        <w:t>:</w:t>
      </w:r>
    </w:p>
    <w:p w14:paraId="3A42F348" w14:textId="032C9428" w:rsidR="0020012F" w:rsidRDefault="00D33A0A" w:rsidP="00D33A0A">
      <w:pPr>
        <w:rPr>
          <w:rFonts w:ascii="Times" w:eastAsia="Times New Roman" w:hAnsi="Times" w:cs="Times New Roman"/>
        </w:rPr>
      </w:pPr>
      <w:r w:rsidRPr="00E35930">
        <w:rPr>
          <w:rFonts w:ascii="Times" w:eastAsia="Times New Roman" w:hAnsi="Times" w:cs="Times New Roman"/>
        </w:rPr>
        <w:t xml:space="preserve"> </w:t>
      </w:r>
    </w:p>
    <w:p w14:paraId="5F379677" w14:textId="5ACAF6A7" w:rsidR="00DF4463" w:rsidRDefault="00A97E49" w:rsidP="00B26661">
      <w:pPr>
        <w:pStyle w:val="CommentText"/>
      </w:pPr>
      <w:r>
        <w:rPr>
          <w:rFonts w:ascii="Times" w:eastAsia="Times New Roman" w:hAnsi="Times" w:cs="Times New Roman"/>
        </w:rPr>
        <w:t xml:space="preserve">This is the </w:t>
      </w:r>
      <w:r w:rsidR="00D310AE">
        <w:rPr>
          <w:rFonts w:ascii="Times" w:eastAsia="Times New Roman" w:hAnsi="Times" w:cs="Times New Roman"/>
        </w:rPr>
        <w:t xml:space="preserve">group’s </w:t>
      </w:r>
      <w:r>
        <w:rPr>
          <w:rFonts w:ascii="Times" w:eastAsia="Times New Roman" w:hAnsi="Times" w:cs="Times New Roman"/>
        </w:rPr>
        <w:t>preferred option for the floor,</w:t>
      </w:r>
      <w:r w:rsidR="00EB5F4B">
        <w:rPr>
          <w:rFonts w:ascii="Times" w:eastAsia="Times New Roman" w:hAnsi="Times" w:cs="Times New Roman"/>
        </w:rPr>
        <w:t xml:space="preserve"> lower tha</w:t>
      </w:r>
      <w:r w:rsidR="00DF4463">
        <w:rPr>
          <w:rFonts w:ascii="Times" w:eastAsia="Times New Roman" w:hAnsi="Times" w:cs="Times New Roman"/>
        </w:rPr>
        <w:t>n</w:t>
      </w:r>
      <w:r w:rsidR="00EB5F4B">
        <w:rPr>
          <w:rFonts w:ascii="Times" w:eastAsia="Times New Roman" w:hAnsi="Times" w:cs="Times New Roman"/>
        </w:rPr>
        <w:t xml:space="preserve"> </w:t>
      </w:r>
      <w:r>
        <w:rPr>
          <w:rFonts w:ascii="Times" w:eastAsia="Times New Roman" w:hAnsi="Times" w:cs="Times New Roman"/>
        </w:rPr>
        <w:t xml:space="preserve">the lowest option suggested by the Council motion. </w:t>
      </w:r>
      <w:r w:rsidR="00B26661">
        <w:t>The purpose of a floor is to allow some minimum level of groundfish fisheries to still occur at very low halibut stock sizes.  Halibut stocks are currently healthy with spawning stoc</w:t>
      </w:r>
      <w:r w:rsidR="00000E27">
        <w:t>k biomass estimated to be at SB43.</w:t>
      </w:r>
      <w:r w:rsidR="00B26661">
        <w:t xml:space="preserve"> The tool we are using shows</w:t>
      </w:r>
      <w:r w:rsidR="00CB5DCA">
        <w:t xml:space="preserve"> that current options</w:t>
      </w:r>
      <w:r w:rsidR="00B26661">
        <w:t xml:space="preserve"> for a floor in the Council motion could prevent </w:t>
      </w:r>
      <w:r w:rsidR="00B26661">
        <w:lastRenderedPageBreak/>
        <w:t>reduction in PSC at hal</w:t>
      </w:r>
      <w:r w:rsidR="00835143">
        <w:t>ibut spawning stock sizes only 10</w:t>
      </w:r>
      <w:r w:rsidR="00B26661">
        <w:t xml:space="preserve">% below current levels (providing the trawl index remains at 2017 levels).  This does not meet the intent of including a floor element to allow a minimum level of groundfish effort at very low halibut stock sizes.  </w:t>
      </w:r>
    </w:p>
    <w:p w14:paraId="3C2F9F14" w14:textId="77777777" w:rsidR="00DF4463" w:rsidRDefault="00DF4463" w:rsidP="00B26661">
      <w:pPr>
        <w:pStyle w:val="CommentText"/>
      </w:pPr>
    </w:p>
    <w:p w14:paraId="7A66EE40" w14:textId="77777777" w:rsidR="006C0F4C" w:rsidRDefault="00B26661" w:rsidP="00B26661">
      <w:pPr>
        <w:pStyle w:val="CommentText"/>
      </w:pPr>
      <w:r>
        <w:t>Therefore we are recommending a lower floor of 1,000 Mt be considered that allows PSC caps to continue to decrease until the primary in</w:t>
      </w:r>
      <w:r w:rsidR="00F07879">
        <w:t>dex declines by approximately 49</w:t>
      </w:r>
      <w:r>
        <w:t>% (assuming declines are proportional in Area 4 and the GOA</w:t>
      </w:r>
      <w:r w:rsidR="00F07879">
        <w:t>).</w:t>
      </w:r>
    </w:p>
    <w:p w14:paraId="1FCD4942" w14:textId="59CEF480" w:rsidR="00000E27" w:rsidRDefault="006B19CD" w:rsidP="00B26661">
      <w:pPr>
        <w:pStyle w:val="CommentText"/>
      </w:pPr>
      <w:r>
        <w:t xml:space="preserve"> </w:t>
      </w:r>
    </w:p>
    <w:p w14:paraId="6D47FB08" w14:textId="3FEF0E82" w:rsidR="00B26661" w:rsidRDefault="00000E27" w:rsidP="00B26661">
      <w:pPr>
        <w:pStyle w:val="CommentText"/>
      </w:pPr>
      <w:r>
        <w:t xml:space="preserve">The Council should also consider incorporating a “cliff” at the very low end of halibut abundance. </w:t>
      </w:r>
      <w:r w:rsidR="00B26661">
        <w:t xml:space="preserve"> </w:t>
      </w:r>
    </w:p>
    <w:p w14:paraId="24EACA8A" w14:textId="77777777" w:rsidR="00B26661" w:rsidRDefault="00B26661" w:rsidP="00B26661">
      <w:pPr>
        <w:pStyle w:val="CommentText"/>
      </w:pPr>
    </w:p>
    <w:p w14:paraId="357BD5A4" w14:textId="77777777" w:rsidR="0020012F" w:rsidRPr="00E35930" w:rsidRDefault="00D33A0A" w:rsidP="00D33A0A">
      <w:pPr>
        <w:rPr>
          <w:rFonts w:ascii="Times" w:eastAsia="Times New Roman" w:hAnsi="Times" w:cs="Times New Roman"/>
          <w:b/>
        </w:rPr>
      </w:pPr>
      <w:r w:rsidRPr="00E35930">
        <w:rPr>
          <w:rFonts w:ascii="Times" w:eastAsia="Times New Roman" w:hAnsi="Times" w:cs="Times New Roman"/>
          <w:b/>
        </w:rPr>
        <w:t xml:space="preserve">Element 4 – Breakpoint for secondary index (Alternative 3 only) </w:t>
      </w:r>
    </w:p>
    <w:p w14:paraId="5B7B6F40" w14:textId="77777777" w:rsidR="0020012F" w:rsidRPr="00E35930" w:rsidRDefault="0020012F" w:rsidP="00D33A0A">
      <w:pPr>
        <w:rPr>
          <w:rFonts w:ascii="Times" w:eastAsia="Times New Roman" w:hAnsi="Times" w:cs="Times New Roman"/>
          <w:b/>
        </w:rPr>
      </w:pPr>
    </w:p>
    <w:p w14:paraId="40214ABE" w14:textId="77777777" w:rsidR="0020012F" w:rsidRDefault="00D33A0A" w:rsidP="00D33A0A">
      <w:pPr>
        <w:rPr>
          <w:rFonts w:ascii="Times" w:eastAsia="Times New Roman" w:hAnsi="Times" w:cs="Times New Roman"/>
        </w:rPr>
      </w:pPr>
      <w:r w:rsidRPr="00536A36">
        <w:rPr>
          <w:rFonts w:ascii="Times" w:eastAsia="Times New Roman" w:hAnsi="Times" w:cs="Times New Roman"/>
          <w:highlight w:val="cyan"/>
        </w:rPr>
        <w:t>Option 2. Index is above or below average</w:t>
      </w:r>
      <w:r w:rsidRPr="00E35930">
        <w:rPr>
          <w:rFonts w:ascii="Times" w:eastAsia="Times New Roman" w:hAnsi="Times" w:cs="Times New Roman"/>
        </w:rPr>
        <w:t xml:space="preserve"> </w:t>
      </w:r>
    </w:p>
    <w:p w14:paraId="78D76355" w14:textId="77777777" w:rsidR="000307B2" w:rsidRDefault="000307B2" w:rsidP="00D33A0A">
      <w:pPr>
        <w:rPr>
          <w:rFonts w:ascii="Times" w:eastAsia="Times New Roman" w:hAnsi="Times" w:cs="Times New Roman"/>
        </w:rPr>
      </w:pPr>
    </w:p>
    <w:p w14:paraId="7A0AAAC9" w14:textId="69C207DD" w:rsidR="000307B2" w:rsidRDefault="000307B2" w:rsidP="00D33A0A">
      <w:pPr>
        <w:rPr>
          <w:rFonts w:ascii="Times" w:eastAsia="Times New Roman" w:hAnsi="Times" w:cs="Times New Roman"/>
        </w:rPr>
      </w:pPr>
      <w:r w:rsidRPr="000307B2">
        <w:rPr>
          <w:rFonts w:ascii="Times" w:eastAsia="Times New Roman" w:hAnsi="Times" w:cs="Times New Roman"/>
          <w:b/>
        </w:rPr>
        <w:t>Rationale</w:t>
      </w:r>
      <w:r>
        <w:rPr>
          <w:rFonts w:ascii="Times" w:eastAsia="Times New Roman" w:hAnsi="Times" w:cs="Times New Roman"/>
        </w:rPr>
        <w:t>:</w:t>
      </w:r>
    </w:p>
    <w:p w14:paraId="7EFF329B" w14:textId="77777777" w:rsidR="0054034F" w:rsidRDefault="0054034F" w:rsidP="00D33A0A">
      <w:pPr>
        <w:rPr>
          <w:rFonts w:ascii="Times" w:eastAsia="Times New Roman" w:hAnsi="Times" w:cs="Times New Roman"/>
        </w:rPr>
      </w:pPr>
    </w:p>
    <w:p w14:paraId="45B666D4" w14:textId="3CE65642" w:rsidR="00F965EA" w:rsidRDefault="00F965EA" w:rsidP="00F965EA">
      <w:pPr>
        <w:pStyle w:val="CommentText"/>
      </w:pPr>
      <w:r>
        <w:t>The purpose of using the trawl survey as a secondary index is to modify the PSC limit in response to changes of abundance of juvenile halibut</w:t>
      </w:r>
      <w:r w:rsidR="00DF4463">
        <w:t xml:space="preserve">, </w:t>
      </w:r>
      <w:r>
        <w:t xml:space="preserve">which historically make up 20 to 40% of Area 4 bycatch by weight.   </w:t>
      </w:r>
      <w:r w:rsidR="0054034F">
        <w:rPr>
          <w:rFonts w:ascii="Times" w:eastAsia="Times New Roman" w:hAnsi="Times" w:cs="Times New Roman"/>
        </w:rPr>
        <w:t>We c</w:t>
      </w:r>
      <w:r w:rsidR="001B2BFA">
        <w:rPr>
          <w:rFonts w:ascii="Times" w:eastAsia="Times New Roman" w:hAnsi="Times" w:cs="Times New Roman"/>
        </w:rPr>
        <w:t>hose the option that allows</w:t>
      </w:r>
      <w:r w:rsidR="0054034F">
        <w:rPr>
          <w:rFonts w:ascii="Times" w:eastAsia="Times New Roman" w:hAnsi="Times" w:cs="Times New Roman"/>
        </w:rPr>
        <w:t xml:space="preserve"> the secondary </w:t>
      </w:r>
      <w:r w:rsidR="00924208">
        <w:rPr>
          <w:rFonts w:ascii="Times" w:eastAsia="Times New Roman" w:hAnsi="Times" w:cs="Times New Roman"/>
        </w:rPr>
        <w:t xml:space="preserve">index to be applied at any </w:t>
      </w:r>
      <w:r w:rsidR="001B2BFA">
        <w:rPr>
          <w:rFonts w:ascii="Times" w:eastAsia="Times New Roman" w:hAnsi="Times" w:cs="Times New Roman"/>
        </w:rPr>
        <w:t>difference</w:t>
      </w:r>
      <w:r w:rsidR="0054034F">
        <w:rPr>
          <w:rFonts w:ascii="Times" w:eastAsia="Times New Roman" w:hAnsi="Times" w:cs="Times New Roman"/>
        </w:rPr>
        <w:t xml:space="preserve"> of the index above or below average</w:t>
      </w:r>
      <w:r>
        <w:rPr>
          <w:rFonts w:ascii="Times" w:eastAsia="Times New Roman" w:hAnsi="Times" w:cs="Times New Roman"/>
        </w:rPr>
        <w:t>,</w:t>
      </w:r>
      <w:r w:rsidR="00DF4463">
        <w:t xml:space="preserve"> </w:t>
      </w:r>
      <w:r w:rsidR="00AD426F">
        <w:t>which provides the most sensitive</w:t>
      </w:r>
      <w:r>
        <w:t xml:space="preserve"> response to changes in juvenile abundance</w:t>
      </w:r>
      <w:r w:rsidR="00AD426F">
        <w:t>,</w:t>
      </w:r>
      <w:r>
        <w:t xml:space="preserve"> and is consistent with the Council goal of indexing PSC limits to halibut abundance. </w:t>
      </w:r>
    </w:p>
    <w:p w14:paraId="2CF51A25" w14:textId="77777777" w:rsidR="00F965EA" w:rsidRDefault="00F965EA" w:rsidP="00F965EA">
      <w:pPr>
        <w:pStyle w:val="CommentText"/>
      </w:pPr>
    </w:p>
    <w:p w14:paraId="4E73A927" w14:textId="05A9955E" w:rsidR="001B2BFA" w:rsidRDefault="0054034F" w:rsidP="00D33A0A">
      <w:pPr>
        <w:rPr>
          <w:rFonts w:ascii="Times" w:eastAsia="Times New Roman" w:hAnsi="Times" w:cs="Times New Roman"/>
        </w:rPr>
      </w:pPr>
      <w:r>
        <w:rPr>
          <w:rFonts w:ascii="Times" w:eastAsia="Times New Roman" w:hAnsi="Times" w:cs="Times New Roman"/>
        </w:rPr>
        <w:t xml:space="preserve"> </w:t>
      </w:r>
      <w:r w:rsidR="001B2BFA">
        <w:rPr>
          <w:rFonts w:ascii="Times" w:eastAsia="Times New Roman" w:hAnsi="Times" w:cs="Times New Roman"/>
        </w:rPr>
        <w:t>The other option would not allow the secondary index to affect the PSC limit until it is 25% above or below the average</w:t>
      </w:r>
      <w:r w:rsidR="00F965EA">
        <w:rPr>
          <w:rFonts w:ascii="Times" w:eastAsia="Times New Roman" w:hAnsi="Times" w:cs="Times New Roman"/>
        </w:rPr>
        <w:t xml:space="preserve">. While </w:t>
      </w:r>
      <w:r w:rsidR="008912F3">
        <w:rPr>
          <w:rFonts w:ascii="Times" w:eastAsia="Times New Roman" w:hAnsi="Times" w:cs="Times New Roman"/>
        </w:rPr>
        <w:t xml:space="preserve">this </w:t>
      </w:r>
      <w:r w:rsidR="001B2BFA">
        <w:rPr>
          <w:rFonts w:ascii="Times" w:eastAsia="Times New Roman" w:hAnsi="Times" w:cs="Times New Roman"/>
        </w:rPr>
        <w:t xml:space="preserve">would </w:t>
      </w:r>
      <w:r w:rsidR="008912F3">
        <w:rPr>
          <w:rFonts w:ascii="Times" w:eastAsia="Times New Roman" w:hAnsi="Times" w:cs="Times New Roman"/>
        </w:rPr>
        <w:t>be responsive to the Cou</w:t>
      </w:r>
      <w:r w:rsidR="00F965EA">
        <w:rPr>
          <w:rFonts w:ascii="Times" w:eastAsia="Times New Roman" w:hAnsi="Times" w:cs="Times New Roman"/>
        </w:rPr>
        <w:t>n</w:t>
      </w:r>
      <w:r w:rsidR="008912F3">
        <w:rPr>
          <w:rFonts w:ascii="Times" w:eastAsia="Times New Roman" w:hAnsi="Times" w:cs="Times New Roman"/>
        </w:rPr>
        <w:t>cil goal of providing for “some stability in PSC limits on an inter-annual basis</w:t>
      </w:r>
      <w:r w:rsidR="00F851D0">
        <w:rPr>
          <w:rFonts w:ascii="Times" w:eastAsia="Times New Roman" w:hAnsi="Times" w:cs="Times New Roman"/>
        </w:rPr>
        <w:t>,</w:t>
      </w:r>
      <w:r w:rsidR="008912F3">
        <w:rPr>
          <w:rFonts w:ascii="Times" w:eastAsia="Times New Roman" w:hAnsi="Times" w:cs="Times New Roman"/>
        </w:rPr>
        <w:t xml:space="preserve">” </w:t>
      </w:r>
      <w:r w:rsidR="00F965EA">
        <w:rPr>
          <w:rFonts w:ascii="Times" w:eastAsia="Times New Roman" w:hAnsi="Times" w:cs="Times New Roman"/>
        </w:rPr>
        <w:t xml:space="preserve">it </w:t>
      </w:r>
      <w:r w:rsidR="008912F3">
        <w:rPr>
          <w:rFonts w:ascii="Times" w:eastAsia="Times New Roman" w:hAnsi="Times" w:cs="Times New Roman"/>
        </w:rPr>
        <w:t xml:space="preserve">would also </w:t>
      </w:r>
      <w:r w:rsidR="001B2BFA">
        <w:rPr>
          <w:rFonts w:ascii="Times" w:eastAsia="Times New Roman" w:hAnsi="Times" w:cs="Times New Roman"/>
        </w:rPr>
        <w:t xml:space="preserve">limit the responsiveness of the PSC limit to the secondary index. </w:t>
      </w:r>
    </w:p>
    <w:p w14:paraId="3600C0EA" w14:textId="77777777" w:rsidR="008912F3" w:rsidRDefault="008912F3" w:rsidP="00D33A0A">
      <w:pPr>
        <w:rPr>
          <w:rFonts w:ascii="Times" w:eastAsia="Times New Roman" w:hAnsi="Times" w:cs="Times New Roman"/>
        </w:rPr>
      </w:pPr>
    </w:p>
    <w:p w14:paraId="137BE26B" w14:textId="77777777" w:rsidR="0020012F" w:rsidRPr="00E35930" w:rsidRDefault="00D33A0A" w:rsidP="00D33A0A">
      <w:pPr>
        <w:rPr>
          <w:rFonts w:ascii="Times" w:eastAsia="Times New Roman" w:hAnsi="Times" w:cs="Times New Roman"/>
        </w:rPr>
      </w:pPr>
      <w:r w:rsidRPr="00E35930">
        <w:rPr>
          <w:rFonts w:ascii="Times" w:eastAsia="Times New Roman" w:hAnsi="Times" w:cs="Times New Roman"/>
          <w:b/>
        </w:rPr>
        <w:t>Element 5 – Magnitude of the response for secondary index</w:t>
      </w:r>
      <w:r w:rsidRPr="00E35930">
        <w:rPr>
          <w:rFonts w:ascii="Times" w:eastAsia="Times New Roman" w:hAnsi="Times" w:cs="Times New Roman"/>
        </w:rPr>
        <w:t xml:space="preserve"> (Alternative 3 only) Up to 2 options may be chosen </w:t>
      </w:r>
    </w:p>
    <w:p w14:paraId="18C4A3AE" w14:textId="77777777" w:rsidR="0020012F" w:rsidRPr="00E35930" w:rsidRDefault="0020012F" w:rsidP="00D33A0A">
      <w:pPr>
        <w:rPr>
          <w:rFonts w:ascii="Times" w:eastAsia="Times New Roman" w:hAnsi="Times" w:cs="Times New Roman"/>
        </w:rPr>
      </w:pPr>
    </w:p>
    <w:p w14:paraId="4AC7FFC9" w14:textId="77777777" w:rsidR="0020012F" w:rsidRPr="00E35930" w:rsidRDefault="00D33A0A" w:rsidP="00D33A0A">
      <w:pPr>
        <w:rPr>
          <w:rFonts w:ascii="Times" w:eastAsia="Times New Roman" w:hAnsi="Times" w:cs="Times New Roman"/>
        </w:rPr>
      </w:pPr>
      <w:r w:rsidRPr="00E35930">
        <w:rPr>
          <w:rFonts w:ascii="Times" w:eastAsia="Times New Roman" w:hAnsi="Times" w:cs="Times New Roman"/>
        </w:rPr>
        <w:t xml:space="preserve">Option 1. Up faster than 1:1 </w:t>
      </w:r>
    </w:p>
    <w:p w14:paraId="792940FF" w14:textId="77777777" w:rsidR="0020012F" w:rsidRPr="00681FE0" w:rsidRDefault="00D33A0A" w:rsidP="00D33A0A">
      <w:pPr>
        <w:rPr>
          <w:rFonts w:ascii="Times" w:eastAsia="Times New Roman" w:hAnsi="Times" w:cs="Times New Roman"/>
          <w:highlight w:val="cyan"/>
        </w:rPr>
      </w:pPr>
      <w:r w:rsidRPr="00681FE0">
        <w:rPr>
          <w:rFonts w:ascii="Times" w:eastAsia="Times New Roman" w:hAnsi="Times" w:cs="Times New Roman"/>
          <w:highlight w:val="cyan"/>
        </w:rPr>
        <w:t xml:space="preserve">Option 2. Up slower than 1:1 </w:t>
      </w:r>
    </w:p>
    <w:p w14:paraId="6C46A9A9" w14:textId="77777777" w:rsidR="0020012F" w:rsidRPr="00E35930" w:rsidRDefault="00D33A0A" w:rsidP="00D33A0A">
      <w:pPr>
        <w:rPr>
          <w:rFonts w:ascii="Times" w:eastAsia="Times New Roman" w:hAnsi="Times" w:cs="Times New Roman"/>
        </w:rPr>
      </w:pPr>
      <w:r w:rsidRPr="00AD426F">
        <w:rPr>
          <w:rFonts w:ascii="Times" w:eastAsia="Times New Roman" w:hAnsi="Times" w:cs="Times New Roman"/>
        </w:rPr>
        <w:t>Option 3. Down faster than 1:1</w:t>
      </w:r>
      <w:r w:rsidRPr="00E35930">
        <w:rPr>
          <w:rFonts w:ascii="Times" w:eastAsia="Times New Roman" w:hAnsi="Times" w:cs="Times New Roman"/>
        </w:rPr>
        <w:t xml:space="preserve"> </w:t>
      </w:r>
    </w:p>
    <w:p w14:paraId="6BC18CD9" w14:textId="77777777" w:rsidR="0020012F" w:rsidRPr="00E35930" w:rsidRDefault="00D33A0A" w:rsidP="00D33A0A">
      <w:pPr>
        <w:rPr>
          <w:rFonts w:ascii="Times" w:eastAsia="Times New Roman" w:hAnsi="Times" w:cs="Times New Roman"/>
        </w:rPr>
      </w:pPr>
      <w:r w:rsidRPr="00AD426F">
        <w:rPr>
          <w:rFonts w:ascii="Times" w:eastAsia="Times New Roman" w:hAnsi="Times" w:cs="Times New Roman"/>
          <w:highlight w:val="cyan"/>
        </w:rPr>
        <w:t>Option 4. Down slower than 1:1</w:t>
      </w:r>
      <w:r w:rsidRPr="00E35930">
        <w:rPr>
          <w:rFonts w:ascii="Times" w:eastAsia="Times New Roman" w:hAnsi="Times" w:cs="Times New Roman"/>
        </w:rPr>
        <w:t xml:space="preserve"> </w:t>
      </w:r>
    </w:p>
    <w:p w14:paraId="2F40ECAC" w14:textId="77777777" w:rsidR="0020012F" w:rsidRPr="00E35930" w:rsidRDefault="0020012F" w:rsidP="00D33A0A">
      <w:pPr>
        <w:rPr>
          <w:rFonts w:ascii="Times" w:eastAsia="Times New Roman" w:hAnsi="Times" w:cs="Times New Roman"/>
        </w:rPr>
      </w:pPr>
    </w:p>
    <w:p w14:paraId="52502F2E" w14:textId="2BD82D73" w:rsidR="000307B2" w:rsidRDefault="00500C7E" w:rsidP="005E0417">
      <w:pPr>
        <w:rPr>
          <w:rFonts w:ascii="Times" w:eastAsia="Times New Roman" w:hAnsi="Times" w:cs="Times New Roman"/>
        </w:rPr>
      </w:pPr>
      <w:r w:rsidRPr="00E35930">
        <w:rPr>
          <w:rFonts w:ascii="Times" w:eastAsia="Times New Roman" w:hAnsi="Times" w:cs="Times New Roman"/>
        </w:rPr>
        <w:t xml:space="preserve"> </w:t>
      </w:r>
      <w:r w:rsidR="000307B2" w:rsidRPr="000307B2">
        <w:rPr>
          <w:rFonts w:ascii="Times" w:eastAsia="Times New Roman" w:hAnsi="Times" w:cs="Times New Roman"/>
          <w:b/>
        </w:rPr>
        <w:t>Rationale</w:t>
      </w:r>
      <w:r w:rsidR="000307B2">
        <w:rPr>
          <w:rFonts w:ascii="Times" w:eastAsia="Times New Roman" w:hAnsi="Times" w:cs="Times New Roman"/>
        </w:rPr>
        <w:t>:</w:t>
      </w:r>
    </w:p>
    <w:p w14:paraId="692ED79E" w14:textId="77777777" w:rsidR="000307B2" w:rsidRPr="00E35930" w:rsidRDefault="000307B2" w:rsidP="005E0417">
      <w:pPr>
        <w:rPr>
          <w:rFonts w:ascii="Times" w:eastAsia="Times New Roman" w:hAnsi="Times" w:cs="Times New Roman"/>
        </w:rPr>
      </w:pPr>
    </w:p>
    <w:p w14:paraId="44C8ADC4" w14:textId="60802548" w:rsidR="00543BD0" w:rsidRDefault="0054034F" w:rsidP="00D33A0A">
      <w:pPr>
        <w:rPr>
          <w:rFonts w:ascii="Times" w:eastAsia="Times New Roman" w:hAnsi="Times" w:cs="Times New Roman"/>
        </w:rPr>
      </w:pPr>
      <w:r>
        <w:rPr>
          <w:rFonts w:ascii="Times" w:eastAsia="Times New Roman" w:hAnsi="Times" w:cs="Times New Roman"/>
        </w:rPr>
        <w:t xml:space="preserve">We chose </w:t>
      </w:r>
      <w:r w:rsidR="00681FE0" w:rsidRPr="00E35930">
        <w:rPr>
          <w:rFonts w:ascii="Times" w:eastAsia="Times New Roman" w:hAnsi="Times" w:cs="Times New Roman"/>
        </w:rPr>
        <w:t>those options</w:t>
      </w:r>
      <w:r w:rsidR="00AD2D47">
        <w:rPr>
          <w:rFonts w:ascii="Times" w:eastAsia="Times New Roman" w:hAnsi="Times" w:cs="Times New Roman"/>
        </w:rPr>
        <w:t xml:space="preserve"> that allow</w:t>
      </w:r>
      <w:r>
        <w:rPr>
          <w:rFonts w:ascii="Times" w:eastAsia="Times New Roman" w:hAnsi="Times" w:cs="Times New Roman"/>
        </w:rPr>
        <w:t xml:space="preserve"> </w:t>
      </w:r>
      <w:r w:rsidR="00681FE0" w:rsidRPr="00E35930">
        <w:rPr>
          <w:rFonts w:ascii="Times" w:eastAsia="Times New Roman" w:hAnsi="Times" w:cs="Times New Roman"/>
        </w:rPr>
        <w:t>the impact</w:t>
      </w:r>
      <w:r>
        <w:rPr>
          <w:rFonts w:ascii="Times" w:eastAsia="Times New Roman" w:hAnsi="Times" w:cs="Times New Roman"/>
        </w:rPr>
        <w:t xml:space="preserve"> of the secondary index to be </w:t>
      </w:r>
      <w:r w:rsidR="00AD426F">
        <w:rPr>
          <w:rFonts w:ascii="Times" w:eastAsia="Times New Roman" w:hAnsi="Times" w:cs="Times New Roman"/>
        </w:rPr>
        <w:t>less than 1:1.</w:t>
      </w:r>
      <w:r w:rsidR="00681FE0" w:rsidRPr="00E35930">
        <w:rPr>
          <w:rFonts w:ascii="Times" w:eastAsia="Times New Roman" w:hAnsi="Times" w:cs="Times New Roman"/>
        </w:rPr>
        <w:t xml:space="preserve"> </w:t>
      </w:r>
    </w:p>
    <w:p w14:paraId="405A8A5C" w14:textId="77777777" w:rsidR="001B2BFA" w:rsidRDefault="001B2BFA" w:rsidP="00D33A0A">
      <w:pPr>
        <w:rPr>
          <w:rFonts w:ascii="Times" w:eastAsia="Times New Roman" w:hAnsi="Times" w:cs="Times New Roman"/>
        </w:rPr>
      </w:pPr>
    </w:p>
    <w:p w14:paraId="5E934834" w14:textId="4A309430" w:rsidR="00F851D0" w:rsidRDefault="00F851D0" w:rsidP="00F851D0">
      <w:pPr>
        <w:rPr>
          <w:rFonts w:ascii="Times" w:eastAsia="Times New Roman" w:hAnsi="Times" w:cs="Times New Roman"/>
        </w:rPr>
      </w:pPr>
      <w:r>
        <w:rPr>
          <w:rFonts w:ascii="Times" w:eastAsia="Times New Roman" w:hAnsi="Times" w:cs="Times New Roman"/>
        </w:rPr>
        <w:t xml:space="preserve">We are recommending </w:t>
      </w:r>
      <w:r w:rsidR="00AD426F">
        <w:rPr>
          <w:rFonts w:ascii="Times" w:eastAsia="Times New Roman" w:hAnsi="Times" w:cs="Times New Roman"/>
        </w:rPr>
        <w:t xml:space="preserve">for analysis </w:t>
      </w:r>
      <w:r>
        <w:rPr>
          <w:rFonts w:ascii="Times" w:eastAsia="Times New Roman" w:hAnsi="Times" w:cs="Times New Roman"/>
        </w:rPr>
        <w:t>Option 2, up slower than 1:1</w:t>
      </w:r>
      <w:r w:rsidR="00AD426F">
        <w:rPr>
          <w:rFonts w:ascii="Times" w:eastAsia="Times New Roman" w:hAnsi="Times" w:cs="Times New Roman"/>
        </w:rPr>
        <w:t>,</w:t>
      </w:r>
      <w:r>
        <w:rPr>
          <w:rFonts w:ascii="Times" w:eastAsia="Times New Roman" w:hAnsi="Times" w:cs="Times New Roman"/>
        </w:rPr>
        <w:t xml:space="preserve"> </w:t>
      </w:r>
      <w:r w:rsidR="00AD426F">
        <w:rPr>
          <w:rFonts w:ascii="Times" w:eastAsia="Times New Roman" w:hAnsi="Times" w:cs="Times New Roman"/>
        </w:rPr>
        <w:t>with a value no greater than 0.35</w:t>
      </w:r>
      <w:r>
        <w:rPr>
          <w:rFonts w:ascii="Times" w:eastAsia="Times New Roman" w:hAnsi="Times" w:cs="Times New Roman"/>
        </w:rPr>
        <w:t xml:space="preserve">, as only 20% to 40% of Area 4 bycatch by weight are U26 halibut and indexed by the trawl survey. Responsiveness rates for the secondary index greater than 0.4 may allow the PSC </w:t>
      </w:r>
      <w:r>
        <w:rPr>
          <w:rFonts w:ascii="Times" w:eastAsia="Times New Roman" w:hAnsi="Times" w:cs="Times New Roman"/>
        </w:rPr>
        <w:lastRenderedPageBreak/>
        <w:t xml:space="preserve">limit to increase by amounts greater than the percentage of U26 encountered, thus allowing the O26 portion of bycatch to exceed the amount dictated by the primary index. </w:t>
      </w:r>
    </w:p>
    <w:p w14:paraId="5F2F4629" w14:textId="77777777" w:rsidR="00DF4463" w:rsidRDefault="00DF4463" w:rsidP="00F851D0">
      <w:pPr>
        <w:rPr>
          <w:rFonts w:ascii="Times" w:eastAsia="Times New Roman" w:hAnsi="Times" w:cs="Times New Roman"/>
        </w:rPr>
      </w:pPr>
    </w:p>
    <w:p w14:paraId="441E6EF3" w14:textId="61187F40" w:rsidR="00F851D0" w:rsidRDefault="00DF4463" w:rsidP="00D33A0A">
      <w:pPr>
        <w:rPr>
          <w:rFonts w:ascii="Times" w:eastAsia="Times New Roman" w:hAnsi="Times" w:cs="Times New Roman"/>
        </w:rPr>
      </w:pPr>
      <w:r>
        <w:rPr>
          <w:rFonts w:ascii="Times" w:eastAsia="Times New Roman" w:hAnsi="Times" w:cs="Times New Roman"/>
        </w:rPr>
        <w:t xml:space="preserve">We are also recommending </w:t>
      </w:r>
      <w:r w:rsidR="00AD426F">
        <w:rPr>
          <w:rFonts w:ascii="Times" w:eastAsia="Times New Roman" w:hAnsi="Times" w:cs="Times New Roman"/>
        </w:rPr>
        <w:t>for analysis Option 3, down slower</w:t>
      </w:r>
      <w:r>
        <w:rPr>
          <w:rFonts w:ascii="Times" w:eastAsia="Times New Roman" w:hAnsi="Times" w:cs="Times New Roman"/>
        </w:rPr>
        <w:t xml:space="preserve"> than 1:1</w:t>
      </w:r>
      <w:r w:rsidR="00AD426F">
        <w:rPr>
          <w:rFonts w:ascii="Times" w:eastAsia="Times New Roman" w:hAnsi="Times" w:cs="Times New Roman"/>
        </w:rPr>
        <w:t xml:space="preserve">, </w:t>
      </w:r>
      <w:r w:rsidR="007B202E">
        <w:rPr>
          <w:rFonts w:ascii="Times" w:eastAsia="Times New Roman" w:hAnsi="Times" w:cs="Times New Roman"/>
        </w:rPr>
        <w:t xml:space="preserve">also at 0.35, </w:t>
      </w:r>
      <w:r w:rsidR="00AD426F">
        <w:rPr>
          <w:rFonts w:ascii="Times" w:eastAsia="Times New Roman" w:hAnsi="Times" w:cs="Times New Roman"/>
        </w:rPr>
        <w:t>with essentially the same rationale</w:t>
      </w:r>
      <w:r>
        <w:rPr>
          <w:rFonts w:ascii="Times" w:eastAsia="Times New Roman" w:hAnsi="Times" w:cs="Times New Roman"/>
        </w:rPr>
        <w:t xml:space="preserve">. </w:t>
      </w:r>
      <w:r w:rsidR="00AD426F">
        <w:rPr>
          <w:rFonts w:ascii="Times" w:eastAsia="Times New Roman" w:hAnsi="Times" w:cs="Times New Roman"/>
        </w:rPr>
        <w:t xml:space="preserve">The effect of the secondary index either up or down should not exceed the actual effect of the smaller halibut on the directed fishery opportunities. </w:t>
      </w:r>
    </w:p>
    <w:p w14:paraId="03D69345" w14:textId="77777777" w:rsidR="007B202E" w:rsidRPr="00E35930" w:rsidRDefault="007B202E" w:rsidP="00D33A0A">
      <w:pPr>
        <w:rPr>
          <w:rFonts w:ascii="Times" w:eastAsia="Times New Roman" w:hAnsi="Times" w:cs="Times New Roman"/>
        </w:rPr>
      </w:pPr>
    </w:p>
    <w:p w14:paraId="2E9796DB" w14:textId="77777777" w:rsidR="00C3504F" w:rsidRPr="00E35930" w:rsidRDefault="00D33A0A" w:rsidP="00D33A0A">
      <w:pPr>
        <w:rPr>
          <w:rFonts w:ascii="Times" w:eastAsia="Times New Roman" w:hAnsi="Times" w:cs="Times New Roman"/>
        </w:rPr>
      </w:pPr>
      <w:r w:rsidRPr="00E35930">
        <w:rPr>
          <w:rFonts w:ascii="Times" w:eastAsia="Times New Roman" w:hAnsi="Times" w:cs="Times New Roman"/>
          <w:b/>
        </w:rPr>
        <w:t>Element 6: PSC limit responsiveness to abundance changes.</w:t>
      </w:r>
      <w:r w:rsidRPr="00E35930">
        <w:rPr>
          <w:rFonts w:ascii="Times" w:eastAsia="Times New Roman" w:hAnsi="Times" w:cs="Times New Roman"/>
        </w:rPr>
        <w:t xml:space="preserve"> This element would limit the annual rate of change of PSC limits. This element could be applied to limit the amount of change of the PSC limit on an annual basis. </w:t>
      </w:r>
    </w:p>
    <w:p w14:paraId="2A39E6D7" w14:textId="77777777" w:rsidR="00C3504F" w:rsidRPr="00E35930" w:rsidRDefault="00C3504F" w:rsidP="00D33A0A">
      <w:pPr>
        <w:rPr>
          <w:rFonts w:ascii="Times" w:eastAsia="Times New Roman" w:hAnsi="Times" w:cs="Times New Roman"/>
        </w:rPr>
      </w:pPr>
    </w:p>
    <w:p w14:paraId="1F0C9B03" w14:textId="436938B8" w:rsidR="00F57499" w:rsidRDefault="007B202E" w:rsidP="00D33A0A">
      <w:pPr>
        <w:rPr>
          <w:rFonts w:ascii="Times" w:eastAsia="Times New Roman" w:hAnsi="Times" w:cs="Times New Roman"/>
        </w:rPr>
      </w:pPr>
      <w:r>
        <w:rPr>
          <w:rFonts w:ascii="Times" w:eastAsia="Times New Roman" w:hAnsi="Times" w:cs="Times New Roman"/>
          <w:highlight w:val="cyan"/>
        </w:rPr>
        <w:t>New Option</w:t>
      </w:r>
      <w:r w:rsidR="00D33A0A" w:rsidRPr="00536A36">
        <w:rPr>
          <w:rFonts w:ascii="Times" w:eastAsia="Times New Roman" w:hAnsi="Times" w:cs="Times New Roman"/>
          <w:highlight w:val="cyan"/>
        </w:rPr>
        <w:t xml:space="preserve">: PSC limit varies </w:t>
      </w:r>
      <w:r>
        <w:rPr>
          <w:rFonts w:ascii="Times" w:eastAsia="Times New Roman" w:hAnsi="Times" w:cs="Times New Roman"/>
          <w:highlight w:val="cyan"/>
        </w:rPr>
        <w:t xml:space="preserve">per year </w:t>
      </w:r>
      <w:r w:rsidR="00D33A0A" w:rsidRPr="00536A36">
        <w:rPr>
          <w:rFonts w:ascii="Times" w:eastAsia="Times New Roman" w:hAnsi="Times" w:cs="Times New Roman"/>
          <w:highlight w:val="cyan"/>
        </w:rPr>
        <w:t>no more tha</w:t>
      </w:r>
      <w:r>
        <w:rPr>
          <w:rFonts w:ascii="Times" w:eastAsia="Times New Roman" w:hAnsi="Times" w:cs="Times New Roman"/>
          <w:highlight w:val="cyan"/>
        </w:rPr>
        <w:t>n</w:t>
      </w:r>
      <w:r w:rsidR="00835143">
        <w:rPr>
          <w:rFonts w:ascii="Times" w:eastAsia="Times New Roman" w:hAnsi="Times" w:cs="Times New Roman"/>
          <w:highlight w:val="cyan"/>
        </w:rPr>
        <w:t>:</w:t>
      </w:r>
      <w:r>
        <w:rPr>
          <w:rFonts w:ascii="Times" w:eastAsia="Times New Roman" w:hAnsi="Times" w:cs="Times New Roman"/>
          <w:highlight w:val="cyan"/>
        </w:rPr>
        <w:t xml:space="preserve"> 10 to 20% up and 20% down</w:t>
      </w:r>
    </w:p>
    <w:p w14:paraId="79C6AEB9" w14:textId="77777777" w:rsidR="000307B2" w:rsidRDefault="000307B2" w:rsidP="00D33A0A">
      <w:pPr>
        <w:rPr>
          <w:rFonts w:ascii="Times" w:eastAsia="Times New Roman" w:hAnsi="Times" w:cs="Times New Roman"/>
        </w:rPr>
      </w:pPr>
    </w:p>
    <w:p w14:paraId="5629DBC7" w14:textId="42CB8BD5" w:rsidR="000307B2" w:rsidRDefault="000307B2" w:rsidP="00D33A0A">
      <w:pPr>
        <w:rPr>
          <w:rFonts w:ascii="Times" w:eastAsia="Times New Roman" w:hAnsi="Times" w:cs="Times New Roman"/>
        </w:rPr>
      </w:pPr>
      <w:r w:rsidRPr="00E7456A">
        <w:rPr>
          <w:rFonts w:ascii="Times" w:eastAsia="Times New Roman" w:hAnsi="Times" w:cs="Times New Roman"/>
          <w:b/>
        </w:rPr>
        <w:t>Rationale</w:t>
      </w:r>
      <w:r>
        <w:rPr>
          <w:rFonts w:ascii="Times" w:eastAsia="Times New Roman" w:hAnsi="Times" w:cs="Times New Roman"/>
        </w:rPr>
        <w:t>:</w:t>
      </w:r>
    </w:p>
    <w:p w14:paraId="1EE142C7" w14:textId="77777777" w:rsidR="000307B2" w:rsidRDefault="000307B2" w:rsidP="00D33A0A">
      <w:pPr>
        <w:rPr>
          <w:rFonts w:ascii="Times" w:eastAsia="Times New Roman" w:hAnsi="Times" w:cs="Times New Roman"/>
        </w:rPr>
      </w:pPr>
    </w:p>
    <w:p w14:paraId="77038E3D" w14:textId="4B44AE9F" w:rsidR="00AD2D47" w:rsidRPr="00E35930" w:rsidRDefault="00644496" w:rsidP="00D33A0A">
      <w:pPr>
        <w:rPr>
          <w:rFonts w:ascii="Times" w:eastAsia="Times New Roman" w:hAnsi="Times" w:cs="Times New Roman"/>
        </w:rPr>
      </w:pPr>
      <w:r>
        <w:rPr>
          <w:rFonts w:ascii="Times" w:eastAsia="Times New Roman" w:hAnsi="Times" w:cs="Times New Roman"/>
        </w:rPr>
        <w:t>T</w:t>
      </w:r>
      <w:r w:rsidR="00AD2D47">
        <w:rPr>
          <w:rFonts w:ascii="Times" w:eastAsia="Times New Roman" w:hAnsi="Times" w:cs="Times New Roman"/>
        </w:rPr>
        <w:t xml:space="preserve">he PSC limit </w:t>
      </w:r>
      <w:r>
        <w:rPr>
          <w:rFonts w:ascii="Times" w:eastAsia="Times New Roman" w:hAnsi="Times" w:cs="Times New Roman"/>
        </w:rPr>
        <w:t xml:space="preserve">needs </w:t>
      </w:r>
      <w:r w:rsidR="00AD2D47">
        <w:rPr>
          <w:rFonts w:ascii="Times" w:eastAsia="Times New Roman" w:hAnsi="Times" w:cs="Times New Roman"/>
        </w:rPr>
        <w:t>to be adequately responsive to large fluctuations in the abundance of halibut, as me</w:t>
      </w:r>
      <w:r>
        <w:rPr>
          <w:rFonts w:ascii="Times" w:eastAsia="Times New Roman" w:hAnsi="Times" w:cs="Times New Roman"/>
        </w:rPr>
        <w:t>asured by the primary and/or secondary indices, so the 5% option is not viable. Our proposed option allows for a range of options to be chosen for the upward movement of the PSC limit, while maintaining a 20% change allowed in the downward movement of the PSC cap. This permits consideration of the Council objectives of protecting the halibut biomass at lower levels of abundance, an</w:t>
      </w:r>
      <w:r w:rsidR="002010D7">
        <w:rPr>
          <w:rFonts w:ascii="Times" w:eastAsia="Times New Roman" w:hAnsi="Times" w:cs="Times New Roman"/>
        </w:rPr>
        <w:t>d providing for a directed hali</w:t>
      </w:r>
      <w:r>
        <w:rPr>
          <w:rFonts w:ascii="Times" w:eastAsia="Times New Roman" w:hAnsi="Times" w:cs="Times New Roman"/>
        </w:rPr>
        <w:t>but fishery in the Bering Sea</w:t>
      </w:r>
    </w:p>
    <w:p w14:paraId="41A37B8F" w14:textId="77777777" w:rsidR="00F57499" w:rsidRPr="00E35930" w:rsidRDefault="00F57499" w:rsidP="00D33A0A">
      <w:pPr>
        <w:rPr>
          <w:rFonts w:ascii="Times" w:eastAsia="Times New Roman" w:hAnsi="Times" w:cs="Times New Roman"/>
        </w:rPr>
      </w:pPr>
    </w:p>
    <w:p w14:paraId="5776C415" w14:textId="54E3455E" w:rsidR="00500C7E" w:rsidRPr="00E35930" w:rsidRDefault="00500C7E" w:rsidP="00D33A0A">
      <w:pPr>
        <w:rPr>
          <w:rFonts w:ascii="Times" w:eastAsia="Times New Roman" w:hAnsi="Times" w:cs="Times New Roman"/>
        </w:rPr>
      </w:pPr>
      <w:r w:rsidRPr="00AD2D47">
        <w:rPr>
          <w:rFonts w:ascii="Times" w:eastAsia="Times New Roman" w:hAnsi="Times" w:cs="Times New Roman"/>
          <w:highlight w:val="cyan"/>
        </w:rPr>
        <w:t>Delete the following Suboption:</w:t>
      </w:r>
    </w:p>
    <w:p w14:paraId="66D0735C" w14:textId="77777777" w:rsidR="00500C7E" w:rsidRPr="00E35930" w:rsidRDefault="00500C7E" w:rsidP="00D33A0A">
      <w:pPr>
        <w:rPr>
          <w:rFonts w:ascii="Times" w:eastAsia="Times New Roman" w:hAnsi="Times" w:cs="Times New Roman"/>
        </w:rPr>
      </w:pPr>
    </w:p>
    <w:p w14:paraId="0C6A0D48" w14:textId="024D33FF" w:rsidR="00C3504F" w:rsidRDefault="00D33A0A" w:rsidP="00D33A0A">
      <w:pPr>
        <w:rPr>
          <w:rFonts w:ascii="Times" w:eastAsia="Times New Roman" w:hAnsi="Times" w:cs="Times New Roman"/>
        </w:rPr>
      </w:pPr>
      <w:r w:rsidRPr="00E35930">
        <w:rPr>
          <w:rFonts w:ascii="Times" w:eastAsia="Times New Roman" w:hAnsi="Times" w:cs="Times New Roman"/>
        </w:rPr>
        <w:t xml:space="preserve">Suboption: This element could be applied to limit the amount of change between the current PSC limits and the implementation of this action. </w:t>
      </w:r>
    </w:p>
    <w:p w14:paraId="15C0456B" w14:textId="77777777" w:rsidR="000307B2" w:rsidRDefault="000307B2" w:rsidP="00D33A0A">
      <w:pPr>
        <w:rPr>
          <w:rFonts w:ascii="Times" w:eastAsia="Times New Roman" w:hAnsi="Times" w:cs="Times New Roman"/>
        </w:rPr>
      </w:pPr>
    </w:p>
    <w:p w14:paraId="0C33E7F3" w14:textId="072753F1" w:rsidR="000307B2" w:rsidRDefault="000307B2" w:rsidP="00D33A0A">
      <w:pPr>
        <w:rPr>
          <w:rFonts w:ascii="Times" w:eastAsia="Times New Roman" w:hAnsi="Times" w:cs="Times New Roman"/>
        </w:rPr>
      </w:pPr>
      <w:r w:rsidRPr="00E7456A">
        <w:rPr>
          <w:rFonts w:ascii="Times" w:eastAsia="Times New Roman" w:hAnsi="Times" w:cs="Times New Roman"/>
          <w:b/>
        </w:rPr>
        <w:t>Rationale</w:t>
      </w:r>
      <w:r>
        <w:rPr>
          <w:rFonts w:ascii="Times" w:eastAsia="Times New Roman" w:hAnsi="Times" w:cs="Times New Roman"/>
        </w:rPr>
        <w:t>:</w:t>
      </w:r>
    </w:p>
    <w:p w14:paraId="097CEBE1" w14:textId="77777777" w:rsidR="0085124E" w:rsidRDefault="0085124E" w:rsidP="00D33A0A">
      <w:pPr>
        <w:rPr>
          <w:rFonts w:ascii="Times" w:eastAsia="Times New Roman" w:hAnsi="Times" w:cs="Times New Roman"/>
        </w:rPr>
      </w:pPr>
    </w:p>
    <w:p w14:paraId="759F2BE8" w14:textId="69F49A02" w:rsidR="00AD2D47" w:rsidRDefault="00AD2D47" w:rsidP="00D33A0A">
      <w:pPr>
        <w:rPr>
          <w:rFonts w:ascii="Times" w:eastAsia="Times New Roman" w:hAnsi="Times" w:cs="Times New Roman"/>
        </w:rPr>
      </w:pPr>
      <w:r>
        <w:rPr>
          <w:rFonts w:ascii="Times" w:eastAsia="Times New Roman" w:hAnsi="Times" w:cs="Times New Roman"/>
        </w:rPr>
        <w:t xml:space="preserve">It was not the intent of the Council to constrain the PSC limit at initial implementation – the first year of the program being in effect. This </w:t>
      </w:r>
      <w:r w:rsidR="008748DD">
        <w:rPr>
          <w:rFonts w:ascii="Times" w:eastAsia="Times New Roman" w:hAnsi="Times" w:cs="Times New Roman"/>
        </w:rPr>
        <w:t>suboption w</w:t>
      </w:r>
      <w:r>
        <w:rPr>
          <w:rFonts w:ascii="Times" w:eastAsia="Times New Roman" w:hAnsi="Times" w:cs="Times New Roman"/>
        </w:rPr>
        <w:t xml:space="preserve">ould do that, particularly at the lower options of 5% or 15%.  </w:t>
      </w:r>
    </w:p>
    <w:p w14:paraId="0ACBFE53" w14:textId="77777777" w:rsidR="000307B2" w:rsidRPr="00E35930" w:rsidRDefault="000307B2" w:rsidP="00D33A0A">
      <w:pPr>
        <w:rPr>
          <w:rFonts w:ascii="Times" w:eastAsia="Times New Roman" w:hAnsi="Times" w:cs="Times New Roman"/>
        </w:rPr>
      </w:pPr>
    </w:p>
    <w:p w14:paraId="2ED3629C" w14:textId="4B47DD96" w:rsidR="00C3504F" w:rsidRPr="00E35930" w:rsidRDefault="00C3504F" w:rsidP="00D33A0A">
      <w:pPr>
        <w:rPr>
          <w:rFonts w:ascii="Times" w:eastAsia="Times New Roman" w:hAnsi="Times" w:cs="Times New Roman"/>
        </w:rPr>
      </w:pPr>
    </w:p>
    <w:p w14:paraId="41189632" w14:textId="77777777" w:rsidR="00256801" w:rsidRDefault="00256801"/>
    <w:p w14:paraId="729F9F46" w14:textId="77777777" w:rsidR="0085124E" w:rsidRDefault="0085124E"/>
    <w:p w14:paraId="70AE30AB" w14:textId="77777777" w:rsidR="0085124E" w:rsidRDefault="0085124E"/>
    <w:p w14:paraId="658E1438" w14:textId="77777777" w:rsidR="0085124E" w:rsidRDefault="0085124E"/>
    <w:p w14:paraId="16AA8B2D" w14:textId="77777777" w:rsidR="0085124E" w:rsidRDefault="0085124E"/>
    <w:p w14:paraId="27AA073B" w14:textId="77777777" w:rsidR="0085124E" w:rsidRDefault="0085124E"/>
    <w:p w14:paraId="40E419A8" w14:textId="77777777" w:rsidR="0085124E" w:rsidRDefault="0085124E"/>
    <w:p w14:paraId="09B916DB" w14:textId="77777777" w:rsidR="0085124E" w:rsidRDefault="0085124E"/>
    <w:p w14:paraId="1CAE745A" w14:textId="77777777" w:rsidR="0085124E" w:rsidRDefault="0085124E"/>
    <w:p w14:paraId="6BB25B49" w14:textId="77777777" w:rsidR="0085124E" w:rsidRDefault="0085124E"/>
    <w:p w14:paraId="3465015F" w14:textId="77777777" w:rsidR="0085124E" w:rsidRDefault="0085124E"/>
    <w:p w14:paraId="21F26B1C" w14:textId="77777777" w:rsidR="0085124E" w:rsidRDefault="0085124E"/>
    <w:p w14:paraId="6C03E397" w14:textId="77777777" w:rsidR="0085124E" w:rsidRDefault="0085124E"/>
    <w:p w14:paraId="6C3F1090" w14:textId="77777777" w:rsidR="0085124E" w:rsidRDefault="0085124E"/>
    <w:p w14:paraId="4A6B5621" w14:textId="77777777" w:rsidR="0085124E" w:rsidRDefault="0085124E"/>
    <w:p w14:paraId="12D40689" w14:textId="77777777" w:rsidR="0085124E" w:rsidRDefault="0085124E"/>
    <w:p w14:paraId="6B0B6160" w14:textId="77777777" w:rsidR="0085124E" w:rsidRDefault="0085124E"/>
    <w:p w14:paraId="2EA39524" w14:textId="77777777" w:rsidR="0085124E" w:rsidRDefault="0085124E"/>
    <w:p w14:paraId="549D43E5" w14:textId="77777777" w:rsidR="0085124E" w:rsidRDefault="0085124E"/>
    <w:p w14:paraId="30427C69" w14:textId="77777777" w:rsidR="0085124E" w:rsidRDefault="0085124E"/>
    <w:p w14:paraId="01ABA848" w14:textId="77777777" w:rsidR="0085124E" w:rsidRDefault="0085124E"/>
    <w:p w14:paraId="3163875B" w14:textId="77777777" w:rsidR="0085124E" w:rsidRDefault="0085124E"/>
    <w:p w14:paraId="524C868D" w14:textId="77777777" w:rsidR="0085124E" w:rsidRDefault="0085124E"/>
    <w:p w14:paraId="195914BA" w14:textId="77777777" w:rsidR="0085124E" w:rsidRPr="00E35930" w:rsidRDefault="0085124E"/>
    <w:p w14:paraId="6746C0B9" w14:textId="77777777" w:rsidR="00D33A0A" w:rsidRPr="00E35930" w:rsidRDefault="00D33A0A"/>
    <w:p w14:paraId="205C5AC4" w14:textId="77777777" w:rsidR="00D33A0A" w:rsidRPr="00E35930" w:rsidRDefault="00D33A0A"/>
    <w:sectPr w:rsidR="00D33A0A" w:rsidRPr="00E35930" w:rsidSect="00256801">
      <w:footerReference w:type="even" r:id="rId8"/>
      <w:footerReference w:type="default" r:id="rId9"/>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0856BA" w15:done="0"/>
  <w15:commentEx w15:paraId="1817B2C1" w15:done="0"/>
  <w15:commentEx w15:paraId="6D13F7E1" w15:done="0"/>
  <w15:commentEx w15:paraId="75340F0D" w15:done="0"/>
  <w15:commentEx w15:paraId="45754BD5" w15:done="0"/>
  <w15:commentEx w15:paraId="2D51434A"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ADE8DF" w14:textId="77777777" w:rsidR="006C0F4C" w:rsidRDefault="006C0F4C" w:rsidP="00CC6157">
      <w:r>
        <w:separator/>
      </w:r>
    </w:p>
  </w:endnote>
  <w:endnote w:type="continuationSeparator" w:id="0">
    <w:p w14:paraId="4310C7A0" w14:textId="77777777" w:rsidR="006C0F4C" w:rsidRDefault="006C0F4C" w:rsidP="00CC6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BC0E4" w14:textId="77777777" w:rsidR="006C0F4C" w:rsidRDefault="006C0F4C" w:rsidP="00D41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954598" w14:textId="77777777" w:rsidR="006C0F4C" w:rsidRDefault="006C0F4C" w:rsidP="00CC615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6761D" w14:textId="77777777" w:rsidR="006C0F4C" w:rsidRDefault="006C0F4C" w:rsidP="00D41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153EE">
      <w:rPr>
        <w:rStyle w:val="PageNumber"/>
        <w:noProof/>
      </w:rPr>
      <w:t>1</w:t>
    </w:r>
    <w:r>
      <w:rPr>
        <w:rStyle w:val="PageNumber"/>
      </w:rPr>
      <w:fldChar w:fldCharType="end"/>
    </w:r>
  </w:p>
  <w:p w14:paraId="0D2F5402" w14:textId="77777777" w:rsidR="006C0F4C" w:rsidRDefault="006C0F4C" w:rsidP="00CC615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AD8E4C" w14:textId="77777777" w:rsidR="006C0F4C" w:rsidRDefault="006C0F4C" w:rsidP="00CC6157">
      <w:r>
        <w:separator/>
      </w:r>
    </w:p>
  </w:footnote>
  <w:footnote w:type="continuationSeparator" w:id="0">
    <w:p w14:paraId="7ABABEE8" w14:textId="77777777" w:rsidR="006C0F4C" w:rsidRDefault="006C0F4C" w:rsidP="00CC615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A02F8"/>
    <w:multiLevelType w:val="hybridMultilevel"/>
    <w:tmpl w:val="1686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A0A"/>
    <w:rsid w:val="00000E27"/>
    <w:rsid w:val="00021DA6"/>
    <w:rsid w:val="000307B2"/>
    <w:rsid w:val="0006001F"/>
    <w:rsid w:val="00062C7A"/>
    <w:rsid w:val="000E4185"/>
    <w:rsid w:val="001A28E8"/>
    <w:rsid w:val="001B2BFA"/>
    <w:rsid w:val="001C53F0"/>
    <w:rsid w:val="001E5519"/>
    <w:rsid w:val="0020012F"/>
    <w:rsid w:val="002010D7"/>
    <w:rsid w:val="002556F3"/>
    <w:rsid w:val="00256801"/>
    <w:rsid w:val="00262A7B"/>
    <w:rsid w:val="002F7947"/>
    <w:rsid w:val="00317F64"/>
    <w:rsid w:val="003B6215"/>
    <w:rsid w:val="00493F40"/>
    <w:rsid w:val="004D2153"/>
    <w:rsid w:val="00500C7E"/>
    <w:rsid w:val="005320C7"/>
    <w:rsid w:val="00536A36"/>
    <w:rsid w:val="0054034F"/>
    <w:rsid w:val="00543BD0"/>
    <w:rsid w:val="005476D7"/>
    <w:rsid w:val="00581F5D"/>
    <w:rsid w:val="005C5E95"/>
    <w:rsid w:val="005E0417"/>
    <w:rsid w:val="006153EE"/>
    <w:rsid w:val="00644496"/>
    <w:rsid w:val="00653984"/>
    <w:rsid w:val="00660D33"/>
    <w:rsid w:val="00681FE0"/>
    <w:rsid w:val="006B19CD"/>
    <w:rsid w:val="006C0F4C"/>
    <w:rsid w:val="007076F2"/>
    <w:rsid w:val="00717C43"/>
    <w:rsid w:val="00782C3B"/>
    <w:rsid w:val="007919DD"/>
    <w:rsid w:val="007B202E"/>
    <w:rsid w:val="007C32F8"/>
    <w:rsid w:val="007E1A5A"/>
    <w:rsid w:val="00804A5D"/>
    <w:rsid w:val="008133FE"/>
    <w:rsid w:val="00835143"/>
    <w:rsid w:val="008428AE"/>
    <w:rsid w:val="0085124E"/>
    <w:rsid w:val="008748DD"/>
    <w:rsid w:val="008845E2"/>
    <w:rsid w:val="00885002"/>
    <w:rsid w:val="008912F3"/>
    <w:rsid w:val="008A4CE2"/>
    <w:rsid w:val="008E6279"/>
    <w:rsid w:val="00924208"/>
    <w:rsid w:val="0093193E"/>
    <w:rsid w:val="00961CE4"/>
    <w:rsid w:val="009913E6"/>
    <w:rsid w:val="009B5176"/>
    <w:rsid w:val="009B7392"/>
    <w:rsid w:val="00A32868"/>
    <w:rsid w:val="00A468E9"/>
    <w:rsid w:val="00A545B5"/>
    <w:rsid w:val="00A713E4"/>
    <w:rsid w:val="00A84E6D"/>
    <w:rsid w:val="00A97E49"/>
    <w:rsid w:val="00AD2D47"/>
    <w:rsid w:val="00AD426F"/>
    <w:rsid w:val="00B26661"/>
    <w:rsid w:val="00B93773"/>
    <w:rsid w:val="00BE03A3"/>
    <w:rsid w:val="00C108B8"/>
    <w:rsid w:val="00C14A22"/>
    <w:rsid w:val="00C230ED"/>
    <w:rsid w:val="00C3504F"/>
    <w:rsid w:val="00C35A1D"/>
    <w:rsid w:val="00C4379C"/>
    <w:rsid w:val="00C46377"/>
    <w:rsid w:val="00C61CCB"/>
    <w:rsid w:val="00C62A34"/>
    <w:rsid w:val="00C90213"/>
    <w:rsid w:val="00CB5DCA"/>
    <w:rsid w:val="00CC6157"/>
    <w:rsid w:val="00CF62B4"/>
    <w:rsid w:val="00D03F27"/>
    <w:rsid w:val="00D310AE"/>
    <w:rsid w:val="00D33A0A"/>
    <w:rsid w:val="00D41751"/>
    <w:rsid w:val="00D44BCF"/>
    <w:rsid w:val="00D729F3"/>
    <w:rsid w:val="00D737DC"/>
    <w:rsid w:val="00D9130A"/>
    <w:rsid w:val="00D97CB4"/>
    <w:rsid w:val="00DB2907"/>
    <w:rsid w:val="00DC1A6E"/>
    <w:rsid w:val="00DD7E74"/>
    <w:rsid w:val="00DF4463"/>
    <w:rsid w:val="00E35930"/>
    <w:rsid w:val="00E41647"/>
    <w:rsid w:val="00E66D26"/>
    <w:rsid w:val="00E7456A"/>
    <w:rsid w:val="00E961FA"/>
    <w:rsid w:val="00EA3350"/>
    <w:rsid w:val="00EB5F4B"/>
    <w:rsid w:val="00F07879"/>
    <w:rsid w:val="00F309CA"/>
    <w:rsid w:val="00F57499"/>
    <w:rsid w:val="00F57D65"/>
    <w:rsid w:val="00F76F75"/>
    <w:rsid w:val="00F851D0"/>
    <w:rsid w:val="00F92958"/>
    <w:rsid w:val="00F93077"/>
    <w:rsid w:val="00F965EA"/>
    <w:rsid w:val="00FD3889"/>
    <w:rsid w:val="00FF03A8"/>
    <w:rsid w:val="00FF0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EA38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749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7499"/>
    <w:rPr>
      <w:rFonts w:ascii="Lucida Grande" w:hAnsi="Lucida Grande" w:cs="Lucida Grande"/>
      <w:sz w:val="18"/>
      <w:szCs w:val="18"/>
    </w:rPr>
  </w:style>
  <w:style w:type="character" w:styleId="CommentReference">
    <w:name w:val="annotation reference"/>
    <w:basedOn w:val="DefaultParagraphFont"/>
    <w:uiPriority w:val="99"/>
    <w:semiHidden/>
    <w:unhideWhenUsed/>
    <w:rsid w:val="00A32868"/>
    <w:rPr>
      <w:sz w:val="18"/>
      <w:szCs w:val="18"/>
    </w:rPr>
  </w:style>
  <w:style w:type="paragraph" w:styleId="CommentText">
    <w:name w:val="annotation text"/>
    <w:basedOn w:val="Normal"/>
    <w:link w:val="CommentTextChar"/>
    <w:uiPriority w:val="99"/>
    <w:unhideWhenUsed/>
    <w:rsid w:val="00A32868"/>
  </w:style>
  <w:style w:type="character" w:customStyle="1" w:styleId="CommentTextChar">
    <w:name w:val="Comment Text Char"/>
    <w:basedOn w:val="DefaultParagraphFont"/>
    <w:link w:val="CommentText"/>
    <w:uiPriority w:val="99"/>
    <w:rsid w:val="00A32868"/>
  </w:style>
  <w:style w:type="paragraph" w:styleId="CommentSubject">
    <w:name w:val="annotation subject"/>
    <w:basedOn w:val="CommentText"/>
    <w:next w:val="CommentText"/>
    <w:link w:val="CommentSubjectChar"/>
    <w:uiPriority w:val="99"/>
    <w:semiHidden/>
    <w:unhideWhenUsed/>
    <w:rsid w:val="00A32868"/>
    <w:rPr>
      <w:b/>
      <w:bCs/>
      <w:sz w:val="20"/>
      <w:szCs w:val="20"/>
    </w:rPr>
  </w:style>
  <w:style w:type="character" w:customStyle="1" w:styleId="CommentSubjectChar">
    <w:name w:val="Comment Subject Char"/>
    <w:basedOn w:val="CommentTextChar"/>
    <w:link w:val="CommentSubject"/>
    <w:uiPriority w:val="99"/>
    <w:semiHidden/>
    <w:rsid w:val="00A32868"/>
    <w:rPr>
      <w:b/>
      <w:bCs/>
      <w:sz w:val="20"/>
      <w:szCs w:val="20"/>
    </w:rPr>
  </w:style>
  <w:style w:type="paragraph" w:styleId="Footer">
    <w:name w:val="footer"/>
    <w:basedOn w:val="Normal"/>
    <w:link w:val="FooterChar"/>
    <w:uiPriority w:val="99"/>
    <w:unhideWhenUsed/>
    <w:rsid w:val="00CC6157"/>
    <w:pPr>
      <w:tabs>
        <w:tab w:val="center" w:pos="4320"/>
        <w:tab w:val="right" w:pos="8640"/>
      </w:tabs>
    </w:pPr>
  </w:style>
  <w:style w:type="character" w:customStyle="1" w:styleId="FooterChar">
    <w:name w:val="Footer Char"/>
    <w:basedOn w:val="DefaultParagraphFont"/>
    <w:link w:val="Footer"/>
    <w:uiPriority w:val="99"/>
    <w:rsid w:val="00CC6157"/>
  </w:style>
  <w:style w:type="character" w:styleId="PageNumber">
    <w:name w:val="page number"/>
    <w:basedOn w:val="DefaultParagraphFont"/>
    <w:uiPriority w:val="99"/>
    <w:semiHidden/>
    <w:unhideWhenUsed/>
    <w:rsid w:val="00CC6157"/>
  </w:style>
  <w:style w:type="paragraph" w:styleId="ListParagraph">
    <w:name w:val="List Paragraph"/>
    <w:basedOn w:val="Normal"/>
    <w:uiPriority w:val="34"/>
    <w:qFormat/>
    <w:rsid w:val="00D4175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749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7499"/>
    <w:rPr>
      <w:rFonts w:ascii="Lucida Grande" w:hAnsi="Lucida Grande" w:cs="Lucida Grande"/>
      <w:sz w:val="18"/>
      <w:szCs w:val="18"/>
    </w:rPr>
  </w:style>
  <w:style w:type="character" w:styleId="CommentReference">
    <w:name w:val="annotation reference"/>
    <w:basedOn w:val="DefaultParagraphFont"/>
    <w:uiPriority w:val="99"/>
    <w:semiHidden/>
    <w:unhideWhenUsed/>
    <w:rsid w:val="00A32868"/>
    <w:rPr>
      <w:sz w:val="18"/>
      <w:szCs w:val="18"/>
    </w:rPr>
  </w:style>
  <w:style w:type="paragraph" w:styleId="CommentText">
    <w:name w:val="annotation text"/>
    <w:basedOn w:val="Normal"/>
    <w:link w:val="CommentTextChar"/>
    <w:uiPriority w:val="99"/>
    <w:unhideWhenUsed/>
    <w:rsid w:val="00A32868"/>
  </w:style>
  <w:style w:type="character" w:customStyle="1" w:styleId="CommentTextChar">
    <w:name w:val="Comment Text Char"/>
    <w:basedOn w:val="DefaultParagraphFont"/>
    <w:link w:val="CommentText"/>
    <w:uiPriority w:val="99"/>
    <w:rsid w:val="00A32868"/>
  </w:style>
  <w:style w:type="paragraph" w:styleId="CommentSubject">
    <w:name w:val="annotation subject"/>
    <w:basedOn w:val="CommentText"/>
    <w:next w:val="CommentText"/>
    <w:link w:val="CommentSubjectChar"/>
    <w:uiPriority w:val="99"/>
    <w:semiHidden/>
    <w:unhideWhenUsed/>
    <w:rsid w:val="00A32868"/>
    <w:rPr>
      <w:b/>
      <w:bCs/>
      <w:sz w:val="20"/>
      <w:szCs w:val="20"/>
    </w:rPr>
  </w:style>
  <w:style w:type="character" w:customStyle="1" w:styleId="CommentSubjectChar">
    <w:name w:val="Comment Subject Char"/>
    <w:basedOn w:val="CommentTextChar"/>
    <w:link w:val="CommentSubject"/>
    <w:uiPriority w:val="99"/>
    <w:semiHidden/>
    <w:rsid w:val="00A32868"/>
    <w:rPr>
      <w:b/>
      <w:bCs/>
      <w:sz w:val="20"/>
      <w:szCs w:val="20"/>
    </w:rPr>
  </w:style>
  <w:style w:type="paragraph" w:styleId="Footer">
    <w:name w:val="footer"/>
    <w:basedOn w:val="Normal"/>
    <w:link w:val="FooterChar"/>
    <w:uiPriority w:val="99"/>
    <w:unhideWhenUsed/>
    <w:rsid w:val="00CC6157"/>
    <w:pPr>
      <w:tabs>
        <w:tab w:val="center" w:pos="4320"/>
        <w:tab w:val="right" w:pos="8640"/>
      </w:tabs>
    </w:pPr>
  </w:style>
  <w:style w:type="character" w:customStyle="1" w:styleId="FooterChar">
    <w:name w:val="Footer Char"/>
    <w:basedOn w:val="DefaultParagraphFont"/>
    <w:link w:val="Footer"/>
    <w:uiPriority w:val="99"/>
    <w:rsid w:val="00CC6157"/>
  </w:style>
  <w:style w:type="character" w:styleId="PageNumber">
    <w:name w:val="page number"/>
    <w:basedOn w:val="DefaultParagraphFont"/>
    <w:uiPriority w:val="99"/>
    <w:semiHidden/>
    <w:unhideWhenUsed/>
    <w:rsid w:val="00CC6157"/>
  </w:style>
  <w:style w:type="paragraph" w:styleId="ListParagraph">
    <w:name w:val="List Paragraph"/>
    <w:basedOn w:val="Normal"/>
    <w:uiPriority w:val="34"/>
    <w:qFormat/>
    <w:rsid w:val="00D417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997303">
      <w:bodyDiv w:val="1"/>
      <w:marLeft w:val="0"/>
      <w:marRight w:val="0"/>
      <w:marTop w:val="0"/>
      <w:marBottom w:val="0"/>
      <w:divBdr>
        <w:top w:val="none" w:sz="0" w:space="0" w:color="auto"/>
        <w:left w:val="none" w:sz="0" w:space="0" w:color="auto"/>
        <w:bottom w:val="none" w:sz="0" w:space="0" w:color="auto"/>
        <w:right w:val="none" w:sz="0" w:space="0" w:color="auto"/>
      </w:divBdr>
    </w:div>
    <w:div w:id="1205754678">
      <w:bodyDiv w:val="1"/>
      <w:marLeft w:val="0"/>
      <w:marRight w:val="0"/>
      <w:marTop w:val="0"/>
      <w:marBottom w:val="0"/>
      <w:divBdr>
        <w:top w:val="none" w:sz="0" w:space="0" w:color="auto"/>
        <w:left w:val="none" w:sz="0" w:space="0" w:color="auto"/>
        <w:bottom w:val="none" w:sz="0" w:space="0" w:color="auto"/>
        <w:right w:val="none" w:sz="0" w:space="0" w:color="auto"/>
      </w:divBdr>
    </w:div>
    <w:div w:id="1599488801">
      <w:bodyDiv w:val="1"/>
      <w:marLeft w:val="0"/>
      <w:marRight w:val="0"/>
      <w:marTop w:val="0"/>
      <w:marBottom w:val="0"/>
      <w:divBdr>
        <w:top w:val="none" w:sz="0" w:space="0" w:color="auto"/>
        <w:left w:val="none" w:sz="0" w:space="0" w:color="auto"/>
        <w:bottom w:val="none" w:sz="0" w:space="0" w:color="auto"/>
        <w:right w:val="none" w:sz="0" w:space="0" w:color="auto"/>
      </w:divBdr>
    </w:div>
    <w:div w:id="1684815910">
      <w:bodyDiv w:val="1"/>
      <w:marLeft w:val="0"/>
      <w:marRight w:val="0"/>
      <w:marTop w:val="0"/>
      <w:marBottom w:val="0"/>
      <w:divBdr>
        <w:top w:val="none" w:sz="0" w:space="0" w:color="auto"/>
        <w:left w:val="none" w:sz="0" w:space="0" w:color="auto"/>
        <w:bottom w:val="none" w:sz="0" w:space="0" w:color="auto"/>
        <w:right w:val="none" w:sz="0" w:space="0" w:color="auto"/>
      </w:divBdr>
    </w:div>
    <w:div w:id="16862456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8</Pages>
  <Words>2264</Words>
  <Characters>12907</Characters>
  <Application>Microsoft Macintosh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McCarty Associates</Company>
  <LinksUpToDate>false</LinksUpToDate>
  <CharactersWithSpaces>15141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McCarty</dc:creator>
  <cp:lastModifiedBy>Heather McCarty</cp:lastModifiedBy>
  <cp:revision>23</cp:revision>
  <cp:lastPrinted>2019-01-03T00:26:00Z</cp:lastPrinted>
  <dcterms:created xsi:type="dcterms:W3CDTF">2019-01-23T20:19:00Z</dcterms:created>
  <dcterms:modified xsi:type="dcterms:W3CDTF">2019-01-23T21:18:00Z</dcterms:modified>
</cp:coreProperties>
</file>