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F8B30" w14:textId="399FECF8" w:rsidR="00C84797" w:rsidRPr="00C02951" w:rsidRDefault="00C84797" w:rsidP="006A161B">
      <w:pPr>
        <w:pStyle w:val="Heading1"/>
      </w:pPr>
      <w:r w:rsidRPr="00C02951">
        <w:t xml:space="preserve">Appendix A. Description of </w:t>
      </w:r>
      <w:r w:rsidR="006D6710">
        <w:t xml:space="preserve">GMACS with </w:t>
      </w:r>
      <w:r w:rsidRPr="00C02951">
        <w:t xml:space="preserve">Bristol Bay Red King Crab </w:t>
      </w:r>
      <w:r w:rsidR="006D6710">
        <w:t>Options</w:t>
      </w:r>
      <w:r w:rsidR="00D962B3">
        <w:t xml:space="preserve"> </w:t>
      </w:r>
      <w:r w:rsidR="00D962B3" w:rsidRPr="00D962B3">
        <w:t>(mainly from the GMACS document)</w:t>
      </w:r>
    </w:p>
    <w:p w14:paraId="720B718C" w14:textId="77777777" w:rsidR="00C84797" w:rsidRPr="00C02951" w:rsidRDefault="00C84797" w:rsidP="00676A1D">
      <w:pPr>
        <w:widowControl w:val="0"/>
        <w:tabs>
          <w:tab w:val="left" w:pos="-720"/>
          <w:tab w:val="left" w:pos="0"/>
        </w:tabs>
        <w:suppressAutoHyphens/>
        <w:ind w:left="720" w:hanging="720"/>
        <w:jc w:val="both"/>
        <w:rPr>
          <w:spacing w:val="-3"/>
        </w:rPr>
      </w:pPr>
    </w:p>
    <w:p w14:paraId="3C100225" w14:textId="50EA266F" w:rsidR="00C84797" w:rsidRPr="00651158" w:rsidRDefault="00293D91" w:rsidP="00676A1D">
      <w:pPr>
        <w:pStyle w:val="ListParagraph"/>
        <w:spacing w:after="120"/>
        <w:ind w:left="0"/>
        <w:contextualSpacing w:val="0"/>
        <w:jc w:val="both"/>
        <w:rPr>
          <w:b/>
          <w:lang w:val="fr-FR"/>
        </w:rPr>
      </w:pPr>
      <w:r>
        <w:rPr>
          <w:b/>
          <w:lang w:val="fr-FR"/>
        </w:rPr>
        <w:t>A</w:t>
      </w:r>
      <w:r w:rsidR="00C84797" w:rsidRPr="00651158">
        <w:rPr>
          <w:b/>
          <w:lang w:val="fr-FR"/>
        </w:rPr>
        <w:t>. Model Description</w:t>
      </w:r>
      <w:r w:rsidR="006D6710">
        <w:rPr>
          <w:b/>
          <w:lang w:val="fr-FR"/>
        </w:rPr>
        <w:t xml:space="preserve"> </w:t>
      </w:r>
    </w:p>
    <w:p w14:paraId="4D2F20C7" w14:textId="1433E926" w:rsidR="00C84797" w:rsidRPr="00651158" w:rsidRDefault="00293D91" w:rsidP="00A4435C">
      <w:pPr>
        <w:tabs>
          <w:tab w:val="left" w:pos="0"/>
        </w:tabs>
        <w:spacing w:after="120"/>
        <w:rPr>
          <w:b/>
          <w:i/>
          <w:lang w:val="fr-FR"/>
        </w:rPr>
      </w:pPr>
      <w:r>
        <w:rPr>
          <w:b/>
          <w:i/>
          <w:lang w:val="fr-FR"/>
        </w:rPr>
        <w:t>a</w:t>
      </w:r>
      <w:r w:rsidR="00C84797" w:rsidRPr="00651158">
        <w:rPr>
          <w:b/>
          <w:i/>
          <w:lang w:val="fr-FR"/>
        </w:rPr>
        <w:t>. Population model</w:t>
      </w:r>
    </w:p>
    <w:p w14:paraId="16E3ECE9" w14:textId="77777777" w:rsidR="00AE248C" w:rsidRPr="00AE248C" w:rsidRDefault="00AE248C" w:rsidP="00AE248C">
      <w:pPr>
        <w:jc w:val="both"/>
        <w:rPr>
          <w:rFonts w:eastAsia="Calibri"/>
          <w:szCs w:val="24"/>
          <w:lang w:val="en-AU"/>
        </w:rPr>
      </w:pPr>
      <w:r w:rsidRPr="00AE248C">
        <w:rPr>
          <w:rFonts w:eastAsia="Calibri"/>
          <w:szCs w:val="24"/>
          <w:lang w:val="en-AU"/>
        </w:rPr>
        <w:t>The basic dynamics account for growth, mortality, maturity state and shell condition (although most of the equations below do not explicitly refer to maturity state and shell condition). For the case in which shell condition is not distinguished:</w:t>
      </w:r>
    </w:p>
    <w:p w14:paraId="41046403" w14:textId="0D2E4F29" w:rsidR="00AE248C" w:rsidRPr="00AE248C" w:rsidRDefault="00AE248C" w:rsidP="00AE248C">
      <w:pPr>
        <w:spacing w:before="120" w:after="120"/>
        <w:jc w:val="right"/>
        <w:rPr>
          <w:rFonts w:eastAsia="Calibri"/>
          <w:szCs w:val="24"/>
          <w:lang w:val="en-AU"/>
        </w:rPr>
      </w:pPr>
      <w:r w:rsidRPr="00AE248C">
        <w:rPr>
          <w:rFonts w:eastAsia="Calibri"/>
          <w:position w:val="-14"/>
          <w:szCs w:val="24"/>
          <w:lang w:val="en-AU"/>
        </w:rPr>
        <w:object w:dxaOrig="4540" w:dyaOrig="400" w14:anchorId="2DD52D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2pt;height:22.8pt" o:ole="">
            <v:imagedata r:id="rId11" o:title=""/>
          </v:shape>
          <o:OLEObject Type="Embed" ProgID="Equation.DSMT4" ShapeID="_x0000_i1025" DrawAspect="Content" ObjectID="_1785739391" r:id="rId12"/>
        </w:object>
      </w:r>
      <w:r w:rsidRPr="00AE248C">
        <w:rPr>
          <w:rFonts w:eastAsia="Calibri"/>
          <w:szCs w:val="24"/>
          <w:lang w:val="en-AU"/>
        </w:rPr>
        <w:tab/>
      </w:r>
      <w:r w:rsidRPr="00AE248C">
        <w:rPr>
          <w:rFonts w:eastAsia="Calibri"/>
          <w:szCs w:val="24"/>
          <w:lang w:val="en-AU"/>
        </w:rPr>
        <w:tab/>
      </w:r>
      <w:r w:rsidRPr="00AE248C">
        <w:rPr>
          <w:rFonts w:eastAsia="Calibri"/>
          <w:szCs w:val="24"/>
          <w:lang w:val="en-AU"/>
        </w:rPr>
        <w:tab/>
        <w:t>(A.1)</w:t>
      </w:r>
    </w:p>
    <w:p w14:paraId="607D97DC" w14:textId="77777777" w:rsidR="00AE248C" w:rsidRPr="00AE248C" w:rsidRDefault="00AE248C" w:rsidP="00AE248C">
      <w:pPr>
        <w:jc w:val="both"/>
        <w:rPr>
          <w:rFonts w:eastAsia="Calibri"/>
          <w:szCs w:val="24"/>
          <w:lang w:val="en-AU"/>
        </w:rPr>
      </w:pPr>
      <w:r w:rsidRPr="00AE248C">
        <w:rPr>
          <w:rFonts w:eastAsia="Calibri"/>
          <w:szCs w:val="24"/>
          <w:lang w:val="en-AU"/>
        </w:rPr>
        <w:t xml:space="preserve">where </w:t>
      </w:r>
      <w:r w:rsidRPr="00AE248C">
        <w:rPr>
          <w:rFonts w:eastAsia="Calibri"/>
          <w:position w:val="-14"/>
          <w:szCs w:val="24"/>
          <w:lang w:val="en-AU"/>
        </w:rPr>
        <w:object w:dxaOrig="440" w:dyaOrig="400" w14:anchorId="662DEEF0">
          <v:shape id="_x0000_i1026" type="#_x0000_t75" style="width:22.8pt;height:22.8pt" o:ole="">
            <v:imagedata r:id="rId13" o:title=""/>
          </v:shape>
          <o:OLEObject Type="Embed" ProgID="Equation.DSMT4" ShapeID="_x0000_i1026" DrawAspect="Content" ObjectID="_1785739392" r:id="rId14"/>
        </w:object>
      </w:r>
      <w:r w:rsidRPr="00AE248C">
        <w:rPr>
          <w:rFonts w:eastAsia="Calibri"/>
          <w:szCs w:val="24"/>
          <w:lang w:val="en-AU"/>
        </w:rPr>
        <w:t xml:space="preserve"> is the number of animals by size-class of gender </w:t>
      </w:r>
      <w:r w:rsidRPr="00AE248C">
        <w:rPr>
          <w:rFonts w:eastAsia="Calibri"/>
          <w:i/>
          <w:szCs w:val="24"/>
          <w:lang w:val="en-AU"/>
        </w:rPr>
        <w:t>g</w:t>
      </w:r>
      <w:r w:rsidRPr="00AE248C">
        <w:rPr>
          <w:rFonts w:eastAsia="Calibri"/>
          <w:szCs w:val="24"/>
          <w:lang w:val="en-AU"/>
        </w:rPr>
        <w:t xml:space="preserve"> at the start of season </w:t>
      </w:r>
      <w:r w:rsidRPr="00AE248C">
        <w:rPr>
          <w:rFonts w:eastAsia="Calibri"/>
          <w:i/>
          <w:szCs w:val="24"/>
          <w:lang w:val="en-AU"/>
        </w:rPr>
        <w:t>t</w:t>
      </w:r>
      <w:r w:rsidRPr="00AE248C">
        <w:rPr>
          <w:rFonts w:eastAsia="Calibri"/>
          <w:szCs w:val="24"/>
          <w:lang w:val="en-AU"/>
        </w:rPr>
        <w:t xml:space="preserve"> of year </w:t>
      </w:r>
      <w:r w:rsidRPr="00AE248C">
        <w:rPr>
          <w:rFonts w:eastAsia="Calibri"/>
          <w:i/>
          <w:szCs w:val="24"/>
          <w:lang w:val="en-AU"/>
        </w:rPr>
        <w:t>y</w:t>
      </w:r>
      <w:r w:rsidRPr="00AE248C">
        <w:rPr>
          <w:rFonts w:eastAsia="Calibri"/>
          <w:szCs w:val="24"/>
          <w:lang w:val="en-AU"/>
        </w:rPr>
        <w:t xml:space="preserve">, </w:t>
      </w:r>
      <w:r w:rsidRPr="00AE248C">
        <w:rPr>
          <w:rFonts w:eastAsia="Calibri"/>
          <w:position w:val="-14"/>
          <w:szCs w:val="24"/>
          <w:lang w:val="en-AU"/>
        </w:rPr>
        <w:object w:dxaOrig="380" w:dyaOrig="400" w14:anchorId="0B345544">
          <v:shape id="_x0000_i1027" type="#_x0000_t75" style="width:22.2pt;height:22.8pt" o:ole="">
            <v:imagedata r:id="rId15" o:title=""/>
          </v:shape>
          <o:OLEObject Type="Embed" ProgID="Equation.DSMT4" ShapeID="_x0000_i1027" DrawAspect="Content" ObjectID="_1785739393" r:id="rId16"/>
        </w:object>
      </w:r>
      <w:r w:rsidRPr="00AE248C">
        <w:rPr>
          <w:rFonts w:eastAsia="Calibri"/>
          <w:szCs w:val="24"/>
          <w:lang w:val="en-AU"/>
        </w:rPr>
        <w:t xml:space="preserve"> is a matrix with diagonals given by vector of </w:t>
      </w:r>
      <w:proofErr w:type="spellStart"/>
      <w:r w:rsidRPr="00AE248C">
        <w:rPr>
          <w:rFonts w:eastAsia="Calibri"/>
          <w:szCs w:val="24"/>
          <w:lang w:val="en-AU"/>
        </w:rPr>
        <w:t>molting</w:t>
      </w:r>
      <w:proofErr w:type="spellEnd"/>
      <w:r w:rsidRPr="00AE248C">
        <w:rPr>
          <w:rFonts w:eastAsia="Calibri"/>
          <w:szCs w:val="24"/>
          <w:lang w:val="en-AU"/>
        </w:rPr>
        <w:t xml:space="preserve"> probabilities for animals of gender </w:t>
      </w:r>
      <w:r w:rsidRPr="00AE248C">
        <w:rPr>
          <w:rFonts w:eastAsia="Calibri"/>
          <w:i/>
          <w:szCs w:val="24"/>
          <w:lang w:val="en-AU"/>
        </w:rPr>
        <w:t>g</w:t>
      </w:r>
      <w:r w:rsidRPr="00AE248C">
        <w:rPr>
          <w:rFonts w:eastAsia="Calibri"/>
          <w:szCs w:val="24"/>
          <w:lang w:val="en-AU"/>
        </w:rPr>
        <w:t xml:space="preserve"> at the start of season </w:t>
      </w:r>
      <w:r w:rsidRPr="00AE248C">
        <w:rPr>
          <w:rFonts w:eastAsia="Calibri"/>
          <w:i/>
          <w:szCs w:val="24"/>
          <w:lang w:val="en-AU"/>
        </w:rPr>
        <w:t>t</w:t>
      </w:r>
      <w:r w:rsidRPr="00AE248C">
        <w:rPr>
          <w:rFonts w:eastAsia="Calibri"/>
          <w:szCs w:val="24"/>
          <w:lang w:val="en-AU"/>
        </w:rPr>
        <w:t xml:space="preserve"> of year </w:t>
      </w:r>
      <w:r w:rsidRPr="00AE248C">
        <w:rPr>
          <w:rFonts w:eastAsia="Calibri"/>
          <w:i/>
          <w:szCs w:val="24"/>
          <w:lang w:val="en-AU"/>
        </w:rPr>
        <w:t>y</w:t>
      </w:r>
      <w:r w:rsidRPr="00AE248C">
        <w:rPr>
          <w:rFonts w:eastAsia="Calibri"/>
          <w:szCs w:val="24"/>
          <w:lang w:val="en-AU"/>
        </w:rPr>
        <w:t>,</w:t>
      </w:r>
      <w:r w:rsidRPr="00AE248C">
        <w:rPr>
          <w:rFonts w:eastAsia="Calibri"/>
          <w:i/>
          <w:szCs w:val="24"/>
          <w:lang w:val="en-AU"/>
        </w:rPr>
        <w:t xml:space="preserve"> </w:t>
      </w:r>
      <w:r w:rsidRPr="00AE248C">
        <w:rPr>
          <w:rFonts w:eastAsia="Calibri"/>
          <w:position w:val="-14"/>
          <w:szCs w:val="24"/>
          <w:lang w:val="en-AU"/>
        </w:rPr>
        <w:object w:dxaOrig="380" w:dyaOrig="400" w14:anchorId="71B7D0A4">
          <v:shape id="_x0000_i1028" type="#_x0000_t75" style="width:22.2pt;height:22.8pt" o:ole="">
            <v:imagedata r:id="rId17" o:title=""/>
          </v:shape>
          <o:OLEObject Type="Embed" ProgID="Equation.DSMT4" ShapeID="_x0000_i1028" DrawAspect="Content" ObjectID="_1785739394" r:id="rId18"/>
        </w:object>
      </w:r>
      <w:r w:rsidRPr="00AE248C">
        <w:rPr>
          <w:rFonts w:eastAsia="Calibri"/>
          <w:szCs w:val="24"/>
          <w:lang w:val="en-AU"/>
        </w:rPr>
        <w:t xml:space="preserve"> is a matrix with diagonals given by the vector of probabilities of surviving for animals of gender </w:t>
      </w:r>
      <w:r w:rsidRPr="00AE248C">
        <w:rPr>
          <w:rFonts w:eastAsia="Calibri"/>
          <w:i/>
          <w:szCs w:val="24"/>
          <w:lang w:val="en-AU"/>
        </w:rPr>
        <w:t>g</w:t>
      </w:r>
      <w:r w:rsidRPr="00AE248C">
        <w:rPr>
          <w:rFonts w:eastAsia="Calibri"/>
          <w:szCs w:val="24"/>
          <w:lang w:val="en-AU"/>
        </w:rPr>
        <w:t xml:space="preserve"> during time-step </w:t>
      </w:r>
      <w:r w:rsidRPr="00AE248C">
        <w:rPr>
          <w:rFonts w:eastAsia="Calibri"/>
          <w:i/>
          <w:szCs w:val="24"/>
          <w:lang w:val="en-AU"/>
        </w:rPr>
        <w:t>t</w:t>
      </w:r>
      <w:r w:rsidRPr="00AE248C">
        <w:rPr>
          <w:rFonts w:eastAsia="Calibri"/>
          <w:szCs w:val="24"/>
          <w:lang w:val="en-AU"/>
        </w:rPr>
        <w:t xml:space="preserve"> of year </w:t>
      </w:r>
      <w:r w:rsidRPr="00AE248C">
        <w:rPr>
          <w:rFonts w:eastAsia="Calibri"/>
          <w:i/>
          <w:szCs w:val="24"/>
          <w:lang w:val="en-AU"/>
        </w:rPr>
        <w:t>y</w:t>
      </w:r>
      <w:r w:rsidRPr="00AE248C">
        <w:rPr>
          <w:rFonts w:eastAsia="Calibri"/>
          <w:szCs w:val="24"/>
          <w:lang w:val="en-AU"/>
        </w:rPr>
        <w:t xml:space="preserve"> (which may be of zero duration):</w:t>
      </w:r>
    </w:p>
    <w:p w14:paraId="709190F8" w14:textId="4465DEE0" w:rsidR="00AE248C" w:rsidRPr="00AE248C" w:rsidRDefault="00AE248C" w:rsidP="00AE248C">
      <w:pPr>
        <w:spacing w:before="120" w:after="120"/>
        <w:jc w:val="right"/>
        <w:rPr>
          <w:rFonts w:eastAsia="Calibri"/>
          <w:szCs w:val="24"/>
          <w:lang w:val="en-AU"/>
        </w:rPr>
      </w:pPr>
      <w:r w:rsidRPr="00AE248C">
        <w:rPr>
          <w:rFonts w:eastAsia="Calibri"/>
          <w:position w:val="-16"/>
          <w:szCs w:val="24"/>
          <w:lang w:val="en-AU"/>
        </w:rPr>
        <w:object w:dxaOrig="1960" w:dyaOrig="440" w14:anchorId="33CC1399">
          <v:shape id="_x0000_i1029" type="#_x0000_t75" style="width:100.8pt;height:22.8pt" o:ole="">
            <v:imagedata r:id="rId19" o:title=""/>
          </v:shape>
          <o:OLEObject Type="Embed" ProgID="Equation.DSMT4" ShapeID="_x0000_i1029" DrawAspect="Content" ObjectID="_1785739395" r:id="rId20"/>
        </w:object>
      </w:r>
      <w:r w:rsidRPr="00AE248C">
        <w:rPr>
          <w:rFonts w:eastAsia="Calibri"/>
          <w:szCs w:val="24"/>
          <w:lang w:val="en-AU"/>
        </w:rPr>
        <w:tab/>
      </w:r>
      <w:r w:rsidRPr="00AE248C">
        <w:rPr>
          <w:rFonts w:eastAsia="Calibri"/>
          <w:szCs w:val="24"/>
          <w:lang w:val="en-AU"/>
        </w:rPr>
        <w:tab/>
      </w:r>
      <w:r w:rsidR="00D962B3">
        <w:rPr>
          <w:rFonts w:eastAsia="Calibri"/>
          <w:szCs w:val="24"/>
          <w:lang w:val="en-AU"/>
        </w:rPr>
        <w:t xml:space="preserve"> </w:t>
      </w:r>
      <w:r w:rsidRPr="00AE248C">
        <w:rPr>
          <w:rFonts w:eastAsia="Calibri"/>
          <w:szCs w:val="24"/>
          <w:lang w:val="en-AU"/>
        </w:rPr>
        <w:tab/>
      </w:r>
      <w:r w:rsidRPr="00AE248C">
        <w:rPr>
          <w:rFonts w:eastAsia="Calibri"/>
          <w:szCs w:val="24"/>
          <w:lang w:val="en-AU"/>
        </w:rPr>
        <w:tab/>
      </w:r>
      <w:r>
        <w:rPr>
          <w:rFonts w:eastAsia="Calibri"/>
          <w:szCs w:val="24"/>
          <w:lang w:val="en-AU"/>
        </w:rPr>
        <w:t xml:space="preserve">        </w:t>
      </w:r>
      <w:r w:rsidRPr="00AE248C">
        <w:rPr>
          <w:rFonts w:eastAsia="Calibri"/>
          <w:szCs w:val="24"/>
          <w:lang w:val="en-AU"/>
        </w:rPr>
        <w:t>(A.2)</w:t>
      </w:r>
    </w:p>
    <w:p w14:paraId="1B7367B7" w14:textId="6A8CFB59" w:rsidR="00AE248C" w:rsidRPr="00AE248C" w:rsidRDefault="00AE248C" w:rsidP="00AE248C">
      <w:pPr>
        <w:spacing w:after="120"/>
        <w:jc w:val="both"/>
        <w:rPr>
          <w:rFonts w:eastAsia="Calibri"/>
          <w:szCs w:val="24"/>
          <w:lang w:val="en-AU"/>
        </w:rPr>
      </w:pPr>
      <w:r w:rsidRPr="00AE248C">
        <w:rPr>
          <w:rFonts w:eastAsia="Calibri"/>
          <w:position w:val="-14"/>
          <w:szCs w:val="24"/>
          <w:lang w:val="en-AU"/>
        </w:rPr>
        <w:object w:dxaOrig="440" w:dyaOrig="400" w14:anchorId="4658D464">
          <v:shape id="_x0000_i1030" type="#_x0000_t75" style="width:22.8pt;height:22.8pt" o:ole="">
            <v:imagedata r:id="rId21" o:title=""/>
          </v:shape>
          <o:OLEObject Type="Embed" ProgID="Equation.DSMT4" ShapeID="_x0000_i1030" DrawAspect="Content" ObjectID="_1785739396" r:id="rId22"/>
        </w:object>
      </w:r>
      <w:r w:rsidRPr="00AE248C">
        <w:rPr>
          <w:rFonts w:eastAsia="Calibri"/>
          <w:szCs w:val="24"/>
          <w:lang w:val="en-AU"/>
        </w:rPr>
        <w:t xml:space="preserve"> is the size-transition matrix (probability of growing from one size-class to each of the other size-classes or remains in the same size class) for animals of gender </w:t>
      </w:r>
      <w:r w:rsidRPr="00AE248C">
        <w:rPr>
          <w:rFonts w:eastAsia="Calibri"/>
          <w:i/>
          <w:szCs w:val="24"/>
          <w:lang w:val="en-AU"/>
        </w:rPr>
        <w:t>g</w:t>
      </w:r>
      <w:r w:rsidRPr="00AE248C">
        <w:rPr>
          <w:rFonts w:eastAsia="Calibri"/>
          <w:szCs w:val="24"/>
          <w:lang w:val="en-AU"/>
        </w:rPr>
        <w:t xml:space="preserve"> during season </w:t>
      </w:r>
      <w:r w:rsidRPr="00AE248C">
        <w:rPr>
          <w:rFonts w:eastAsia="Calibri"/>
          <w:i/>
          <w:szCs w:val="24"/>
          <w:lang w:val="en-AU"/>
        </w:rPr>
        <w:t>t</w:t>
      </w:r>
      <w:r w:rsidRPr="00AE248C">
        <w:rPr>
          <w:rFonts w:eastAsia="Calibri"/>
          <w:szCs w:val="24"/>
          <w:lang w:val="en-AU"/>
        </w:rPr>
        <w:t xml:space="preserve"> of year </w:t>
      </w:r>
      <w:r w:rsidRPr="00AE248C">
        <w:rPr>
          <w:rFonts w:eastAsia="Calibri"/>
          <w:i/>
          <w:szCs w:val="24"/>
          <w:lang w:val="en-AU"/>
        </w:rPr>
        <w:t>y</w:t>
      </w:r>
      <w:r w:rsidRPr="00AE248C">
        <w:rPr>
          <w:rFonts w:eastAsia="Calibri"/>
          <w:szCs w:val="24"/>
          <w:lang w:val="en-AU"/>
        </w:rPr>
        <w:t xml:space="preserve">, </w:t>
      </w:r>
      <w:r w:rsidRPr="00AE248C">
        <w:rPr>
          <w:rFonts w:eastAsia="Calibri"/>
          <w:position w:val="-14"/>
          <w:szCs w:val="24"/>
          <w:lang w:val="en-AU"/>
        </w:rPr>
        <w:object w:dxaOrig="400" w:dyaOrig="400" w14:anchorId="58D8EC99">
          <v:shape id="_x0000_i1031" type="#_x0000_t75" style="width:22.8pt;height:22.8pt" o:ole="">
            <v:imagedata r:id="rId23" o:title=""/>
          </v:shape>
          <o:OLEObject Type="Embed" ProgID="Equation.DSMT4" ShapeID="_x0000_i1031" DrawAspect="Content" ObjectID="_1785739397" r:id="rId24"/>
        </w:object>
      </w:r>
      <w:r w:rsidRPr="00AE248C">
        <w:rPr>
          <w:rFonts w:eastAsia="Calibri"/>
          <w:szCs w:val="24"/>
          <w:lang w:val="en-AU"/>
        </w:rPr>
        <w:t xml:space="preserve"> is the recruitment (by size-class) to gear </w:t>
      </w:r>
      <w:r w:rsidRPr="00AE248C">
        <w:rPr>
          <w:rFonts w:eastAsia="Calibri"/>
          <w:i/>
          <w:szCs w:val="24"/>
          <w:lang w:val="en-AU"/>
        </w:rPr>
        <w:t>g</w:t>
      </w:r>
      <w:r w:rsidRPr="00AE248C">
        <w:rPr>
          <w:rFonts w:eastAsia="Calibri"/>
          <w:szCs w:val="24"/>
          <w:lang w:val="en-AU"/>
        </w:rPr>
        <w:t xml:space="preserve"> during season </w:t>
      </w:r>
      <w:r w:rsidRPr="00AE248C">
        <w:rPr>
          <w:rFonts w:eastAsia="Calibri"/>
          <w:i/>
          <w:szCs w:val="24"/>
          <w:lang w:val="en-AU"/>
        </w:rPr>
        <w:t>t</w:t>
      </w:r>
      <w:r w:rsidRPr="00AE248C">
        <w:rPr>
          <w:rFonts w:eastAsia="Calibri"/>
          <w:szCs w:val="24"/>
          <w:lang w:val="en-AU"/>
        </w:rPr>
        <w:t xml:space="preserve"> of year </w:t>
      </w:r>
      <w:r w:rsidRPr="00AE248C">
        <w:rPr>
          <w:rFonts w:eastAsia="Calibri"/>
          <w:i/>
          <w:szCs w:val="24"/>
          <w:lang w:val="en-AU"/>
        </w:rPr>
        <w:t>y</w:t>
      </w:r>
      <w:r w:rsidRPr="00AE248C">
        <w:rPr>
          <w:rFonts w:eastAsia="Calibri"/>
          <w:szCs w:val="24"/>
          <w:lang w:val="en-AU"/>
        </w:rPr>
        <w:t xml:space="preserve"> (which will be zero except for one season – the recruitment season),</w:t>
      </w:r>
      <w:r>
        <w:rPr>
          <w:rFonts w:eastAsia="Calibri"/>
          <w:szCs w:val="24"/>
          <w:lang w:val="en-AU"/>
        </w:rPr>
        <w:t xml:space="preserve"> and</w:t>
      </w:r>
      <w:r w:rsidRPr="00AE248C">
        <w:rPr>
          <w:rFonts w:eastAsia="Calibri"/>
          <w:position w:val="-14"/>
          <w:szCs w:val="24"/>
          <w:lang w:val="en-AU"/>
        </w:rPr>
        <w:object w:dxaOrig="480" w:dyaOrig="400" w14:anchorId="14F9957B">
          <v:shape id="_x0000_i1032" type="#_x0000_t75" style="width:22.8pt;height:22.8pt" o:ole="">
            <v:imagedata r:id="rId25" o:title=""/>
          </v:shape>
          <o:OLEObject Type="Embed" ProgID="Equation.DSMT4" ShapeID="_x0000_i1032" DrawAspect="Content" ObjectID="_1785739398" r:id="rId26"/>
        </w:object>
      </w:r>
      <w:r w:rsidRPr="00AE248C">
        <w:rPr>
          <w:rFonts w:eastAsia="Calibri"/>
          <w:szCs w:val="24"/>
          <w:lang w:val="en-AU"/>
        </w:rPr>
        <w:t xml:space="preserve"> is the total mortality for animals of gender </w:t>
      </w:r>
      <w:r w:rsidRPr="00AE248C">
        <w:rPr>
          <w:rFonts w:eastAsia="Calibri"/>
          <w:i/>
          <w:szCs w:val="24"/>
          <w:lang w:val="en-AU"/>
        </w:rPr>
        <w:t>g</w:t>
      </w:r>
      <w:r w:rsidRPr="00AE248C">
        <w:rPr>
          <w:rFonts w:eastAsia="Calibri"/>
          <w:szCs w:val="24"/>
          <w:lang w:val="en-AU"/>
        </w:rPr>
        <w:t xml:space="preserve"> in size-class </w:t>
      </w:r>
      <w:r w:rsidRPr="00AE248C">
        <w:rPr>
          <w:rFonts w:eastAsia="Calibri"/>
          <w:i/>
          <w:szCs w:val="24"/>
          <w:lang w:val="en-AU"/>
        </w:rPr>
        <w:t>l</w:t>
      </w:r>
      <w:r w:rsidRPr="00AE248C">
        <w:rPr>
          <w:rFonts w:eastAsia="Calibri"/>
          <w:szCs w:val="24"/>
          <w:lang w:val="en-AU"/>
        </w:rPr>
        <w:t xml:space="preserve"> during season </w:t>
      </w:r>
      <w:r w:rsidRPr="00AE248C">
        <w:rPr>
          <w:rFonts w:eastAsia="Calibri"/>
          <w:i/>
          <w:szCs w:val="24"/>
          <w:lang w:val="en-AU"/>
        </w:rPr>
        <w:t>t</w:t>
      </w:r>
      <w:r w:rsidRPr="00AE248C">
        <w:rPr>
          <w:rFonts w:eastAsia="Calibri"/>
          <w:szCs w:val="24"/>
          <w:lang w:val="en-AU"/>
        </w:rPr>
        <w:t xml:space="preserve"> of year </w:t>
      </w:r>
      <w:r w:rsidRPr="00AE248C">
        <w:rPr>
          <w:rFonts w:eastAsia="Calibri"/>
          <w:i/>
          <w:szCs w:val="24"/>
          <w:lang w:val="en-AU"/>
        </w:rPr>
        <w:t>y</w:t>
      </w:r>
      <w:r>
        <w:rPr>
          <w:rFonts w:eastAsia="Calibri"/>
          <w:szCs w:val="24"/>
          <w:lang w:val="en-AU"/>
        </w:rPr>
        <w:t>.</w:t>
      </w:r>
      <w:r w:rsidRPr="00AE248C">
        <w:rPr>
          <w:rFonts w:eastAsia="Calibri"/>
          <w:szCs w:val="24"/>
          <w:lang w:val="en-AU"/>
        </w:rPr>
        <w:t xml:space="preserve"> </w:t>
      </w:r>
      <w:r>
        <w:rPr>
          <w:rFonts w:eastAsia="Calibri"/>
          <w:szCs w:val="24"/>
          <w:lang w:val="en-AU"/>
        </w:rPr>
        <w:t xml:space="preserve"> Note that m</w:t>
      </w:r>
      <w:r w:rsidRPr="00AE248C">
        <w:rPr>
          <w:rFonts w:eastAsia="Calibri"/>
          <w:szCs w:val="24"/>
          <w:lang w:val="en-AU"/>
        </w:rPr>
        <w:t>ortality is continuous across a time-step</w:t>
      </w:r>
      <w:r>
        <w:rPr>
          <w:rFonts w:eastAsia="Calibri"/>
          <w:szCs w:val="24"/>
          <w:lang w:val="en-AU"/>
        </w:rPr>
        <w:t xml:space="preserve">. </w:t>
      </w:r>
      <w:r w:rsidRPr="00AE248C">
        <w:rPr>
          <w:rFonts w:eastAsia="Calibri"/>
          <w:szCs w:val="24"/>
          <w:lang w:val="en-AU"/>
        </w:rPr>
        <w:t xml:space="preserve"> </w:t>
      </w:r>
    </w:p>
    <w:p w14:paraId="4C4E0CA9" w14:textId="3F175D9C" w:rsidR="00AC2D74" w:rsidRPr="00AC2D74" w:rsidRDefault="00AE248C" w:rsidP="00AC2D74">
      <w:pPr>
        <w:spacing w:after="120"/>
        <w:jc w:val="both"/>
        <w:rPr>
          <w:rFonts w:eastAsia="Calibri"/>
          <w:szCs w:val="24"/>
          <w:lang w:val="en-AU"/>
        </w:rPr>
      </w:pPr>
      <w:r>
        <w:rPr>
          <w:rFonts w:eastAsia="Calibri"/>
          <w:szCs w:val="24"/>
          <w:lang w:val="en-AU"/>
        </w:rPr>
        <w:t>T</w:t>
      </w:r>
      <w:r w:rsidRPr="00AE248C">
        <w:rPr>
          <w:rFonts w:eastAsia="Calibri"/>
          <w:szCs w:val="24"/>
          <w:lang w:val="en-AU"/>
        </w:rPr>
        <w:t xml:space="preserve">he initial conditions for the model (i.e., the numbers-at-size at the start of the first year, </w:t>
      </w:r>
      <w:r w:rsidRPr="00AE248C">
        <w:rPr>
          <w:rFonts w:eastAsia="Calibri"/>
          <w:i/>
          <w:szCs w:val="24"/>
          <w:lang w:val="en-AU"/>
        </w:rPr>
        <w:t>y</w:t>
      </w:r>
      <w:r w:rsidRPr="00AE248C">
        <w:rPr>
          <w:rFonts w:eastAsia="Calibri"/>
          <w:szCs w:val="24"/>
          <w:vertAlign w:val="subscript"/>
          <w:lang w:val="en-AU"/>
        </w:rPr>
        <w:t>1</w:t>
      </w:r>
      <w:r w:rsidRPr="00AE248C">
        <w:rPr>
          <w:rFonts w:eastAsia="Calibri"/>
          <w:szCs w:val="24"/>
          <w:lang w:val="en-AU"/>
        </w:rPr>
        <w:t>)</w:t>
      </w:r>
      <w:r w:rsidR="004C6B29">
        <w:rPr>
          <w:rFonts w:eastAsia="Calibri"/>
          <w:szCs w:val="24"/>
          <w:lang w:val="en-AU"/>
        </w:rPr>
        <w:t xml:space="preserve"> is specified with a</w:t>
      </w:r>
      <w:r w:rsidRPr="00AE248C">
        <w:rPr>
          <w:rFonts w:eastAsia="Calibri"/>
          <w:szCs w:val="24"/>
          <w:lang w:val="en-AU"/>
        </w:rPr>
        <w:t xml:space="preserve">n </w:t>
      </w:r>
      <w:r w:rsidR="00AC2D74" w:rsidRPr="00AC2D74">
        <w:rPr>
          <w:rFonts w:eastAsia="Calibri"/>
          <w:szCs w:val="24"/>
          <w:lang w:val="en-AU"/>
        </w:rPr>
        <w:t>overall total recruitment multiplied by offsets for each size-class, i.e.:</w:t>
      </w:r>
    </w:p>
    <w:p w14:paraId="69487B86" w14:textId="671D45FD" w:rsidR="00AC2D74" w:rsidRPr="00AC2D74" w:rsidRDefault="00AC2D74" w:rsidP="00AC2D74">
      <w:pPr>
        <w:spacing w:before="120" w:after="120"/>
        <w:jc w:val="right"/>
        <w:rPr>
          <w:rFonts w:eastAsia="Calibri"/>
          <w:szCs w:val="24"/>
          <w:lang w:val="en-AU"/>
        </w:rPr>
      </w:pPr>
      <w:r w:rsidRPr="00AC2D74">
        <w:rPr>
          <w:rFonts w:ascii="Calibri" w:eastAsia="Calibri" w:hAnsi="Calibri"/>
          <w:position w:val="-30"/>
          <w:sz w:val="22"/>
          <w:szCs w:val="22"/>
          <w:lang w:val="en-AU"/>
        </w:rPr>
        <w:object w:dxaOrig="2620" w:dyaOrig="639" w14:anchorId="02B747E7">
          <v:shape id="_x0000_i1033" type="#_x0000_t75" style="width:130.2pt;height:28.2pt" o:ole="">
            <v:imagedata r:id="rId27" o:title=""/>
          </v:shape>
          <o:OLEObject Type="Embed" ProgID="Equation.DSMT4" ShapeID="_x0000_i1033" DrawAspect="Content" ObjectID="_1785739399" r:id="rId28"/>
        </w:object>
      </w:r>
      <w:r w:rsidRPr="00AC2D74">
        <w:rPr>
          <w:rFonts w:eastAsia="Calibri"/>
          <w:szCs w:val="24"/>
          <w:lang w:val="en-AU"/>
        </w:rPr>
        <w:tab/>
      </w:r>
      <w:r w:rsidRPr="00AC2D74">
        <w:rPr>
          <w:rFonts w:eastAsia="Calibri"/>
          <w:szCs w:val="24"/>
          <w:lang w:val="en-AU"/>
        </w:rPr>
        <w:tab/>
      </w:r>
      <w:r w:rsidR="00D962B3">
        <w:rPr>
          <w:rFonts w:eastAsia="Calibri"/>
          <w:szCs w:val="24"/>
          <w:lang w:val="en-AU"/>
        </w:rPr>
        <w:t xml:space="preserve">  </w:t>
      </w:r>
      <w:r w:rsidRPr="00AC2D74">
        <w:rPr>
          <w:rFonts w:eastAsia="Calibri"/>
          <w:szCs w:val="24"/>
          <w:lang w:val="en-AU"/>
        </w:rPr>
        <w:tab/>
      </w:r>
      <w:r w:rsidRPr="00AC2D74">
        <w:rPr>
          <w:rFonts w:eastAsia="Calibri"/>
          <w:szCs w:val="24"/>
          <w:lang w:val="en-AU"/>
        </w:rPr>
        <w:tab/>
        <w:t>(A.</w:t>
      </w:r>
      <w:r w:rsidR="00D962B3">
        <w:rPr>
          <w:rFonts w:eastAsia="Calibri"/>
          <w:szCs w:val="24"/>
          <w:lang w:val="en-AU"/>
        </w:rPr>
        <w:t>3</w:t>
      </w:r>
      <w:r w:rsidRPr="00AC2D74">
        <w:rPr>
          <w:rFonts w:eastAsia="Calibri"/>
          <w:szCs w:val="24"/>
          <w:lang w:val="en-AU"/>
        </w:rPr>
        <w:t>)</w:t>
      </w:r>
    </w:p>
    <w:p w14:paraId="54862DE9" w14:textId="337AF4F8" w:rsidR="004C6B29" w:rsidRDefault="00C84797" w:rsidP="008631F1">
      <w:pPr>
        <w:spacing w:after="240"/>
        <w:jc w:val="both"/>
      </w:pPr>
      <w:r w:rsidRPr="00C02951">
        <w:t xml:space="preserve">The minimum carapace length for </w:t>
      </w:r>
      <w:r>
        <w:t xml:space="preserve">both </w:t>
      </w:r>
      <w:r w:rsidRPr="00C02951">
        <w:t>males</w:t>
      </w:r>
      <w:r>
        <w:t xml:space="preserve"> and females</w:t>
      </w:r>
      <w:r w:rsidRPr="00C02951">
        <w:t xml:space="preserve"> is set at 65 mm, and crab abundance is modeled with a length-class interval of 5 mm</w:t>
      </w:r>
      <w:r>
        <w:t xml:space="preserve">. </w:t>
      </w:r>
      <w:r w:rsidRPr="00C02951">
        <w:t xml:space="preserve">The last length class includes all crab </w:t>
      </w:r>
      <w:r w:rsidRPr="00C02951">
        <w:rPr>
          <w:rFonts w:ascii="Symbol" w:eastAsia="Symbol" w:hAnsi="Symbol" w:cs="Symbol"/>
        </w:rPr>
        <w:t>³</w:t>
      </w:r>
      <w:r w:rsidRPr="00C02951">
        <w:t>160-mm CL</w:t>
      </w:r>
      <w:r>
        <w:t xml:space="preserve"> for males and </w:t>
      </w:r>
      <w:r w:rsidRPr="00C02951">
        <w:rPr>
          <w:rFonts w:ascii="Symbol" w:eastAsia="Symbol" w:hAnsi="Symbol" w:cs="Symbol"/>
        </w:rPr>
        <w:t>³</w:t>
      </w:r>
      <w:r w:rsidRPr="00C02951">
        <w:t>1</w:t>
      </w:r>
      <w:r>
        <w:t>4</w:t>
      </w:r>
      <w:r w:rsidRPr="00C02951">
        <w:t>0-mm CL</w:t>
      </w:r>
      <w:r>
        <w:t xml:space="preserve"> for females. Thus, l</w:t>
      </w:r>
      <w:r w:rsidRPr="00C02951">
        <w:t>ength classes/groups</w:t>
      </w:r>
      <w:r>
        <w:t xml:space="preserve"> are 20 for males and 16 for females. </w:t>
      </w:r>
    </w:p>
    <w:p w14:paraId="18C2A4C5" w14:textId="4FA64AD6" w:rsidR="00D962B3" w:rsidRPr="00D962B3" w:rsidRDefault="00293D91" w:rsidP="00D962B3">
      <w:pPr>
        <w:keepNext/>
        <w:spacing w:after="120"/>
        <w:jc w:val="both"/>
        <w:rPr>
          <w:rFonts w:eastAsia="Calibri"/>
          <w:b/>
          <w:i/>
          <w:iCs/>
          <w:szCs w:val="24"/>
          <w:lang w:val="en-AU"/>
        </w:rPr>
      </w:pPr>
      <w:r>
        <w:rPr>
          <w:rFonts w:eastAsia="Calibri"/>
          <w:b/>
          <w:i/>
          <w:iCs/>
          <w:szCs w:val="24"/>
          <w:lang w:val="en-AU"/>
        </w:rPr>
        <w:t>b</w:t>
      </w:r>
      <w:r w:rsidR="00D962B3" w:rsidRPr="00D962B3">
        <w:rPr>
          <w:rFonts w:eastAsia="Calibri"/>
          <w:b/>
          <w:i/>
          <w:iCs/>
          <w:szCs w:val="24"/>
          <w:lang w:val="en-AU"/>
        </w:rPr>
        <w:t>. Recruitment</w:t>
      </w:r>
    </w:p>
    <w:p w14:paraId="7E37CC4A" w14:textId="77777777" w:rsidR="00D962B3" w:rsidRPr="00D962B3" w:rsidRDefault="00D962B3" w:rsidP="00D962B3">
      <w:pPr>
        <w:jc w:val="both"/>
        <w:rPr>
          <w:rFonts w:eastAsia="Calibri"/>
          <w:szCs w:val="24"/>
          <w:lang w:val="en-AU"/>
        </w:rPr>
      </w:pPr>
      <w:r w:rsidRPr="00D962B3">
        <w:rPr>
          <w:rFonts w:eastAsia="Calibri"/>
          <w:szCs w:val="24"/>
          <w:lang w:val="en-AU"/>
        </w:rPr>
        <w:t>Recruitment occurs once during each year. Recruitment by sex and size-class is the product of total recruitment, the split of the total recruitment to sex and the assignment of sex-specific recruitment to size-classes, i.e.:</w:t>
      </w:r>
    </w:p>
    <w:p w14:paraId="3DA531F6" w14:textId="65D9EC03" w:rsidR="00D962B3" w:rsidRPr="00D962B3" w:rsidRDefault="00D962B3" w:rsidP="00D962B3">
      <w:pPr>
        <w:spacing w:before="120" w:after="120"/>
        <w:jc w:val="right"/>
        <w:rPr>
          <w:rFonts w:eastAsia="Calibri"/>
          <w:szCs w:val="24"/>
          <w:lang w:val="en-AU"/>
        </w:rPr>
      </w:pPr>
      <w:r w:rsidRPr="00D962B3">
        <w:rPr>
          <w:rFonts w:eastAsia="Calibri"/>
          <w:position w:val="-38"/>
          <w:szCs w:val="24"/>
          <w:lang w:val="en-AU"/>
        </w:rPr>
        <w:object w:dxaOrig="2980" w:dyaOrig="880" w14:anchorId="1C53014D">
          <v:shape id="_x0000_i1034" type="#_x0000_t75" style="width:151.8pt;height:43.8pt" o:ole="">
            <v:imagedata r:id="rId29" o:title=""/>
          </v:shape>
          <o:OLEObject Type="Embed" ProgID="Equation.DSMT4" ShapeID="_x0000_i1034" DrawAspect="Content" ObjectID="_1785739400" r:id="rId30"/>
        </w:object>
      </w:r>
      <w:r w:rsidRPr="00D962B3">
        <w:rPr>
          <w:rFonts w:eastAsia="Calibri"/>
          <w:szCs w:val="24"/>
          <w:lang w:val="en-AU"/>
        </w:rPr>
        <w:tab/>
      </w:r>
      <w:r w:rsidRPr="00D962B3">
        <w:rPr>
          <w:rFonts w:eastAsia="Calibri"/>
          <w:position w:val="-28"/>
          <w:szCs w:val="24"/>
          <w:lang w:val="en-AU"/>
        </w:rPr>
        <w:object w:dxaOrig="1300" w:dyaOrig="680" w14:anchorId="3765B5CD">
          <v:shape id="_x0000_i1035" type="#_x0000_t75" style="width:64.2pt;height:36.6pt" o:ole="">
            <v:imagedata r:id="rId31" o:title=""/>
          </v:shape>
          <o:OLEObject Type="Embed" ProgID="Equation.DSMT4" ShapeID="_x0000_i1035" DrawAspect="Content" ObjectID="_1785739401" r:id="rId32"/>
        </w:object>
      </w:r>
      <w:r w:rsidRPr="00D962B3">
        <w:rPr>
          <w:rFonts w:eastAsia="Calibri"/>
          <w:szCs w:val="24"/>
          <w:lang w:val="en-AU"/>
        </w:rPr>
        <w:tab/>
      </w:r>
      <w:r w:rsidRPr="00D962B3">
        <w:rPr>
          <w:rFonts w:eastAsia="Calibri"/>
          <w:szCs w:val="24"/>
          <w:lang w:val="en-AU"/>
        </w:rPr>
        <w:tab/>
      </w:r>
      <w:r w:rsidRPr="00D962B3">
        <w:rPr>
          <w:rFonts w:eastAsia="Calibri"/>
          <w:szCs w:val="24"/>
          <w:lang w:val="en-AU"/>
        </w:rPr>
        <w:tab/>
      </w:r>
      <w:r w:rsidRPr="00D962B3">
        <w:rPr>
          <w:rFonts w:eastAsia="Calibri"/>
          <w:szCs w:val="24"/>
          <w:lang w:val="en-AU"/>
        </w:rPr>
        <w:tab/>
        <w:t>(</w:t>
      </w:r>
      <w:r>
        <w:rPr>
          <w:rFonts w:eastAsia="Calibri"/>
          <w:szCs w:val="24"/>
          <w:lang w:val="en-AU"/>
        </w:rPr>
        <w:t>A</w:t>
      </w:r>
      <w:r w:rsidRPr="00D962B3">
        <w:rPr>
          <w:rFonts w:eastAsia="Calibri"/>
          <w:szCs w:val="24"/>
          <w:lang w:val="en-AU"/>
        </w:rPr>
        <w:t>.</w:t>
      </w:r>
      <w:r>
        <w:rPr>
          <w:rFonts w:eastAsia="Calibri"/>
          <w:szCs w:val="24"/>
          <w:lang w:val="en-AU"/>
        </w:rPr>
        <w:t>4</w:t>
      </w:r>
      <w:r w:rsidRPr="00D962B3">
        <w:rPr>
          <w:rFonts w:eastAsia="Calibri"/>
          <w:szCs w:val="24"/>
          <w:lang w:val="en-AU"/>
        </w:rPr>
        <w:t>)</w:t>
      </w:r>
    </w:p>
    <w:p w14:paraId="057A869C" w14:textId="77777777" w:rsidR="00D962B3" w:rsidRPr="00D962B3" w:rsidRDefault="00D962B3" w:rsidP="00D962B3">
      <w:pPr>
        <w:jc w:val="both"/>
        <w:rPr>
          <w:rFonts w:eastAsia="Calibri"/>
          <w:szCs w:val="24"/>
          <w:lang w:val="en-AU"/>
        </w:rPr>
      </w:pPr>
      <w:r w:rsidRPr="00D962B3">
        <w:rPr>
          <w:rFonts w:eastAsia="Calibri"/>
          <w:szCs w:val="24"/>
          <w:lang w:val="en-AU"/>
        </w:rPr>
        <w:t xml:space="preserve">where </w:t>
      </w:r>
      <w:r w:rsidRPr="00D962B3">
        <w:rPr>
          <w:rFonts w:eastAsia="Calibri"/>
          <w:position w:val="-4"/>
          <w:szCs w:val="24"/>
          <w:lang w:val="en-AU"/>
        </w:rPr>
        <w:object w:dxaOrig="240" w:dyaOrig="300" w14:anchorId="53FC3BBF">
          <v:shape id="_x0000_i1036" type="#_x0000_t75" style="width:13.8pt;height:13.8pt" o:ole="">
            <v:imagedata r:id="rId33" o:title=""/>
          </v:shape>
          <o:OLEObject Type="Embed" ProgID="Equation.DSMT4" ShapeID="_x0000_i1036" DrawAspect="Content" ObjectID="_1785739402" r:id="rId34"/>
        </w:object>
      </w:r>
      <w:r w:rsidRPr="00D962B3">
        <w:rPr>
          <w:rFonts w:eastAsia="Calibri"/>
          <w:szCs w:val="24"/>
          <w:lang w:val="en-AU"/>
        </w:rPr>
        <w:t xml:space="preserve"> is median recruitment, </w:t>
      </w:r>
      <w:r w:rsidRPr="00D962B3">
        <w:rPr>
          <w:rFonts w:eastAsia="Calibri"/>
          <w:position w:val="-14"/>
          <w:szCs w:val="24"/>
          <w:lang w:val="en-AU"/>
        </w:rPr>
        <w:object w:dxaOrig="260" w:dyaOrig="380" w14:anchorId="0E8CEE73">
          <v:shape id="_x0000_i1037" type="#_x0000_t75" style="width:13.2pt;height:22.2pt" o:ole="">
            <v:imagedata r:id="rId35" o:title=""/>
          </v:shape>
          <o:OLEObject Type="Embed" ProgID="Equation.DSMT4" ShapeID="_x0000_i1037" DrawAspect="Content" ObjectID="_1785739403" r:id="rId36"/>
        </w:object>
      </w:r>
      <w:r w:rsidRPr="00D962B3">
        <w:rPr>
          <w:rFonts w:eastAsia="Calibri"/>
          <w:szCs w:val="24"/>
          <w:lang w:val="en-AU"/>
        </w:rPr>
        <w:t xml:space="preserve"> determines the sex ratio of recruitment during year </w:t>
      </w:r>
      <w:r w:rsidRPr="00D962B3">
        <w:rPr>
          <w:rFonts w:eastAsia="Calibri"/>
          <w:i/>
          <w:szCs w:val="24"/>
          <w:lang w:val="en-AU"/>
        </w:rPr>
        <w:t>y</w:t>
      </w:r>
      <w:r w:rsidRPr="00D962B3">
        <w:rPr>
          <w:rFonts w:eastAsia="Calibri"/>
          <w:szCs w:val="24"/>
          <w:lang w:val="en-AU"/>
        </w:rPr>
        <w:t xml:space="preserve">, and </w:t>
      </w:r>
      <w:r w:rsidRPr="00D962B3">
        <w:rPr>
          <w:rFonts w:eastAsia="Calibri"/>
          <w:position w:val="-12"/>
          <w:szCs w:val="24"/>
          <w:lang w:val="en-AU"/>
        </w:rPr>
        <w:object w:dxaOrig="440" w:dyaOrig="380" w14:anchorId="4FA46002">
          <v:shape id="_x0000_i1038" type="#_x0000_t75" style="width:22.8pt;height:22.2pt" o:ole="">
            <v:imagedata r:id="rId37" o:title=""/>
          </v:shape>
          <o:OLEObject Type="Embed" ProgID="Equation.DSMT4" ShapeID="_x0000_i1038" DrawAspect="Content" ObjectID="_1785739404" r:id="rId38"/>
        </w:object>
      </w:r>
      <w:r w:rsidRPr="00D962B3">
        <w:rPr>
          <w:rFonts w:eastAsia="Calibri"/>
          <w:szCs w:val="24"/>
          <w:lang w:val="en-AU"/>
        </w:rPr>
        <w:t xml:space="preserve"> is the proportion of the recruitment (by gender and year) that recruits to size-class </w:t>
      </w:r>
      <w:r w:rsidRPr="00D962B3">
        <w:rPr>
          <w:rFonts w:eastAsia="Calibri"/>
          <w:i/>
          <w:szCs w:val="24"/>
          <w:lang w:val="en-AU"/>
        </w:rPr>
        <w:t>l</w:t>
      </w:r>
      <w:r w:rsidRPr="00D962B3">
        <w:rPr>
          <w:rFonts w:eastAsia="Calibri"/>
          <w:szCs w:val="24"/>
          <w:lang w:val="en-AU"/>
        </w:rPr>
        <w:t>:</w:t>
      </w:r>
    </w:p>
    <w:p w14:paraId="488AB2CA" w14:textId="5EA0A0FD" w:rsidR="00D962B3" w:rsidRPr="00D962B3" w:rsidRDefault="00D962B3" w:rsidP="00D962B3">
      <w:pPr>
        <w:jc w:val="right"/>
        <w:rPr>
          <w:rFonts w:eastAsia="Calibri"/>
          <w:szCs w:val="24"/>
          <w:lang w:val="en-AU"/>
        </w:rPr>
      </w:pPr>
      <w:r w:rsidRPr="00D962B3">
        <w:rPr>
          <w:rFonts w:eastAsia="Calibri"/>
          <w:position w:val="-36"/>
          <w:szCs w:val="24"/>
          <w:lang w:val="en-AU"/>
        </w:rPr>
        <w:object w:dxaOrig="4360" w:dyaOrig="840" w14:anchorId="70040956">
          <v:shape id="_x0000_i1039" type="#_x0000_t75" style="width:3in;height:43.8pt" o:ole="">
            <v:imagedata r:id="rId39" o:title=""/>
          </v:shape>
          <o:OLEObject Type="Embed" ProgID="Equation.DSMT4" ShapeID="_x0000_i1039" DrawAspect="Content" ObjectID="_1785739405" r:id="rId40"/>
        </w:object>
      </w:r>
      <w:r w:rsidRPr="00D962B3">
        <w:rPr>
          <w:rFonts w:eastAsia="Calibri"/>
          <w:szCs w:val="24"/>
          <w:lang w:val="en-AU"/>
        </w:rPr>
        <w:tab/>
      </w:r>
      <w:r w:rsidRPr="00D962B3">
        <w:rPr>
          <w:rFonts w:eastAsia="Calibri"/>
          <w:szCs w:val="24"/>
          <w:lang w:val="en-AU"/>
        </w:rPr>
        <w:tab/>
      </w:r>
      <w:r w:rsidRPr="00D962B3">
        <w:rPr>
          <w:rFonts w:eastAsia="Calibri"/>
          <w:szCs w:val="24"/>
          <w:lang w:val="en-AU"/>
        </w:rPr>
        <w:tab/>
        <w:t>(</w:t>
      </w:r>
      <w:r>
        <w:rPr>
          <w:rFonts w:eastAsia="Calibri"/>
          <w:szCs w:val="24"/>
          <w:lang w:val="en-AU"/>
        </w:rPr>
        <w:t>A</w:t>
      </w:r>
      <w:r w:rsidRPr="00D962B3">
        <w:rPr>
          <w:rFonts w:eastAsia="Calibri"/>
          <w:szCs w:val="24"/>
          <w:lang w:val="en-AU"/>
        </w:rPr>
        <w:t>.</w:t>
      </w:r>
      <w:r>
        <w:rPr>
          <w:rFonts w:eastAsia="Calibri"/>
          <w:szCs w:val="24"/>
          <w:lang w:val="en-AU"/>
        </w:rPr>
        <w:t>5</w:t>
      </w:r>
      <w:r w:rsidRPr="00D962B3">
        <w:rPr>
          <w:rFonts w:eastAsia="Calibri"/>
          <w:szCs w:val="24"/>
          <w:lang w:val="en-AU"/>
        </w:rPr>
        <w:t>)</w:t>
      </w:r>
    </w:p>
    <w:p w14:paraId="0BF9B7FE" w14:textId="519A8E7C" w:rsidR="00D962B3" w:rsidRPr="00D962B3" w:rsidRDefault="00D962B3" w:rsidP="00D962B3">
      <w:pPr>
        <w:jc w:val="both"/>
        <w:rPr>
          <w:rFonts w:eastAsia="Calibri"/>
          <w:szCs w:val="24"/>
          <w:lang w:val="en-AU"/>
        </w:rPr>
      </w:pPr>
      <w:r w:rsidRPr="00D962B3">
        <w:rPr>
          <w:rFonts w:eastAsia="Calibri"/>
          <w:szCs w:val="24"/>
          <w:lang w:val="en-AU"/>
        </w:rPr>
        <w:t xml:space="preserve">where </w:t>
      </w:r>
      <w:r w:rsidRPr="00D962B3">
        <w:rPr>
          <w:rFonts w:eastAsia="Calibri"/>
          <w:position w:val="-6"/>
          <w:szCs w:val="24"/>
          <w:lang w:val="en-AU"/>
        </w:rPr>
        <w:object w:dxaOrig="440" w:dyaOrig="320" w14:anchorId="65E71590">
          <v:shape id="_x0000_i1040" type="#_x0000_t75" style="width:22.8pt;height:13.8pt" o:ole="">
            <v:imagedata r:id="rId41" o:title=""/>
          </v:shape>
          <o:OLEObject Type="Embed" ProgID="Equation.DSMT4" ShapeID="_x0000_i1040" DrawAspect="Content" ObjectID="_1785739406" r:id="rId42"/>
        </w:object>
      </w:r>
      <w:r w:rsidRPr="00D962B3">
        <w:rPr>
          <w:rFonts w:eastAsia="Calibri"/>
          <w:szCs w:val="24"/>
          <w:lang w:val="en-AU"/>
        </w:rPr>
        <w:t xml:space="preserve"> and </w:t>
      </w:r>
      <w:r w:rsidRPr="00D962B3">
        <w:rPr>
          <w:rFonts w:eastAsia="Calibri"/>
          <w:position w:val="-10"/>
          <w:szCs w:val="24"/>
          <w:lang w:val="en-AU"/>
        </w:rPr>
        <w:object w:dxaOrig="440" w:dyaOrig="360" w14:anchorId="6D330FC0">
          <v:shape id="_x0000_i1041" type="#_x0000_t75" style="width:22.8pt;height:22.8pt" o:ole="">
            <v:imagedata r:id="rId43" o:title=""/>
          </v:shape>
          <o:OLEObject Type="Embed" ProgID="Equation.DSMT4" ShapeID="_x0000_i1041" DrawAspect="Content" ObjectID="_1785739407" r:id="rId44"/>
        </w:object>
      </w:r>
      <w:r w:rsidRPr="00D962B3">
        <w:rPr>
          <w:rFonts w:eastAsia="Calibri"/>
          <w:szCs w:val="24"/>
          <w:lang w:val="en-AU"/>
        </w:rPr>
        <w:t xml:space="preserve"> are the parameters that define a gamma function for the distribution of recruits to size-class. Equation </w:t>
      </w:r>
      <w:r>
        <w:rPr>
          <w:rFonts w:eastAsia="Calibri"/>
          <w:szCs w:val="24"/>
          <w:lang w:val="en-AU"/>
        </w:rPr>
        <w:t>A</w:t>
      </w:r>
      <w:r w:rsidRPr="00D962B3">
        <w:rPr>
          <w:rFonts w:eastAsia="Calibri"/>
          <w:szCs w:val="24"/>
          <w:lang w:val="en-AU"/>
        </w:rPr>
        <w:t>.</w:t>
      </w:r>
      <w:r w:rsidR="00FF3394">
        <w:rPr>
          <w:rFonts w:eastAsia="Calibri"/>
          <w:szCs w:val="24"/>
          <w:lang w:val="en-AU"/>
        </w:rPr>
        <w:t>5</w:t>
      </w:r>
      <w:r w:rsidRPr="00D962B3">
        <w:rPr>
          <w:rFonts w:eastAsia="Calibri"/>
          <w:szCs w:val="24"/>
          <w:lang w:val="en-AU"/>
        </w:rPr>
        <w:t xml:space="preserve"> can be restricted to a subset of size-classes, in which case the results from Equation </w:t>
      </w:r>
      <w:r>
        <w:rPr>
          <w:rFonts w:eastAsia="Calibri"/>
          <w:szCs w:val="24"/>
          <w:lang w:val="en-AU"/>
        </w:rPr>
        <w:t>A</w:t>
      </w:r>
      <w:r w:rsidRPr="00D962B3">
        <w:rPr>
          <w:rFonts w:eastAsia="Calibri"/>
          <w:szCs w:val="24"/>
          <w:lang w:val="en-AU"/>
        </w:rPr>
        <w:t>.</w:t>
      </w:r>
      <w:r w:rsidR="00FF3394">
        <w:rPr>
          <w:rFonts w:eastAsia="Calibri"/>
          <w:szCs w:val="24"/>
          <w:lang w:val="en-AU"/>
        </w:rPr>
        <w:t>5</w:t>
      </w:r>
      <w:r w:rsidRPr="00D962B3">
        <w:rPr>
          <w:rFonts w:eastAsia="Calibri"/>
          <w:szCs w:val="24"/>
          <w:lang w:val="en-AU"/>
        </w:rPr>
        <w:t xml:space="preserve"> are normalized to sum to 1 over the selected size-classes.</w:t>
      </w:r>
    </w:p>
    <w:p w14:paraId="06143F21" w14:textId="432CEECF" w:rsidR="00D962B3" w:rsidRPr="00D962B3" w:rsidRDefault="00293D91" w:rsidP="00D962B3">
      <w:pPr>
        <w:keepNext/>
        <w:spacing w:before="240" w:after="120"/>
        <w:jc w:val="both"/>
        <w:rPr>
          <w:rFonts w:eastAsia="Calibri"/>
          <w:b/>
          <w:i/>
          <w:iCs/>
          <w:szCs w:val="24"/>
          <w:lang w:val="en-AU"/>
        </w:rPr>
      </w:pPr>
      <w:r>
        <w:rPr>
          <w:rFonts w:eastAsia="Calibri"/>
          <w:b/>
          <w:i/>
          <w:iCs/>
          <w:szCs w:val="24"/>
          <w:lang w:val="en-AU"/>
        </w:rPr>
        <w:t>c</w:t>
      </w:r>
      <w:r w:rsidR="00D962B3" w:rsidRPr="00D962B3">
        <w:rPr>
          <w:rFonts w:eastAsia="Calibri"/>
          <w:b/>
          <w:i/>
          <w:iCs/>
          <w:szCs w:val="24"/>
          <w:lang w:val="en-AU"/>
        </w:rPr>
        <w:t>. Total mortality / probability of encountering the gear</w:t>
      </w:r>
    </w:p>
    <w:p w14:paraId="51C67CC6" w14:textId="77777777" w:rsidR="00D962B3" w:rsidRPr="00D962B3" w:rsidRDefault="00D962B3" w:rsidP="00D962B3">
      <w:pPr>
        <w:jc w:val="both"/>
        <w:rPr>
          <w:rFonts w:eastAsia="Calibri"/>
          <w:szCs w:val="24"/>
          <w:lang w:val="en-AU"/>
        </w:rPr>
      </w:pPr>
      <w:r w:rsidRPr="00D962B3">
        <w:rPr>
          <w:rFonts w:eastAsia="Calibri"/>
          <w:szCs w:val="24"/>
          <w:lang w:val="en-AU"/>
        </w:rPr>
        <w:t>Total mortality is the sum of fishing mortality and natural mortality, i.e.:</w:t>
      </w:r>
    </w:p>
    <w:p w14:paraId="46ADA314" w14:textId="1C4E638E" w:rsidR="00D962B3" w:rsidRPr="00D962B3" w:rsidRDefault="00D962B3" w:rsidP="00D962B3">
      <w:pPr>
        <w:spacing w:before="120" w:after="120"/>
        <w:jc w:val="right"/>
        <w:rPr>
          <w:rFonts w:eastAsia="Calibri"/>
          <w:szCs w:val="24"/>
          <w:lang w:val="en-AU"/>
        </w:rPr>
      </w:pPr>
      <w:r w:rsidRPr="00D962B3">
        <w:rPr>
          <w:rFonts w:eastAsia="Calibri"/>
          <w:position w:val="-30"/>
          <w:szCs w:val="24"/>
          <w:lang w:val="en-AU"/>
        </w:rPr>
        <w:object w:dxaOrig="5220" w:dyaOrig="560" w14:anchorId="5AF01BCE">
          <v:shape id="_x0000_i1042" type="#_x0000_t75" style="width:259.2pt;height:28.8pt" o:ole="">
            <v:imagedata r:id="rId45" o:title=""/>
          </v:shape>
          <o:OLEObject Type="Embed" ProgID="Equation.DSMT4" ShapeID="_x0000_i1042" DrawAspect="Content" ObjectID="_1785739408" r:id="rId46"/>
        </w:object>
      </w:r>
      <w:r w:rsidRPr="00D962B3">
        <w:rPr>
          <w:rFonts w:eastAsia="Calibri"/>
          <w:szCs w:val="24"/>
          <w:lang w:val="en-AU"/>
        </w:rPr>
        <w:tab/>
      </w:r>
      <w:r w:rsidRPr="00D962B3">
        <w:rPr>
          <w:rFonts w:eastAsia="Calibri"/>
          <w:szCs w:val="24"/>
          <w:lang w:val="en-AU"/>
        </w:rPr>
        <w:tab/>
      </w:r>
      <w:r w:rsidRPr="00D962B3">
        <w:rPr>
          <w:rFonts w:eastAsia="Calibri"/>
          <w:szCs w:val="24"/>
          <w:lang w:val="en-AU"/>
        </w:rPr>
        <w:tab/>
        <w:t>(</w:t>
      </w:r>
      <w:r>
        <w:rPr>
          <w:rFonts w:eastAsia="Calibri"/>
          <w:szCs w:val="24"/>
          <w:lang w:val="en-AU"/>
        </w:rPr>
        <w:t>A</w:t>
      </w:r>
      <w:r w:rsidRPr="00D962B3">
        <w:rPr>
          <w:rFonts w:eastAsia="Calibri"/>
          <w:szCs w:val="24"/>
          <w:lang w:val="en-AU"/>
        </w:rPr>
        <w:t>.</w:t>
      </w:r>
      <w:r>
        <w:rPr>
          <w:rFonts w:eastAsia="Calibri"/>
          <w:szCs w:val="24"/>
          <w:lang w:val="en-AU"/>
        </w:rPr>
        <w:t>6</w:t>
      </w:r>
      <w:r w:rsidRPr="00D962B3">
        <w:rPr>
          <w:rFonts w:eastAsia="Calibri"/>
          <w:szCs w:val="24"/>
          <w:lang w:val="en-AU"/>
        </w:rPr>
        <w:t>)</w:t>
      </w:r>
    </w:p>
    <w:p w14:paraId="0E56065E" w14:textId="77777777" w:rsidR="00D962B3" w:rsidRPr="00D962B3" w:rsidRDefault="00D962B3" w:rsidP="00260584">
      <w:pPr>
        <w:spacing w:after="120"/>
        <w:jc w:val="both"/>
        <w:rPr>
          <w:rFonts w:eastAsia="Calibri"/>
          <w:szCs w:val="24"/>
          <w:lang w:val="en-AU"/>
        </w:rPr>
      </w:pPr>
      <w:r w:rsidRPr="00D962B3">
        <w:rPr>
          <w:rFonts w:eastAsia="Calibri"/>
          <w:szCs w:val="24"/>
          <w:lang w:val="en-AU"/>
        </w:rPr>
        <w:t xml:space="preserve">where </w:t>
      </w:r>
      <w:r w:rsidRPr="00D962B3">
        <w:rPr>
          <w:rFonts w:eastAsia="Calibri"/>
          <w:position w:val="-14"/>
          <w:szCs w:val="24"/>
          <w:lang w:val="en-AU"/>
        </w:rPr>
        <w:object w:dxaOrig="400" w:dyaOrig="400" w14:anchorId="48678CC5">
          <v:shape id="_x0000_i1043" type="#_x0000_t75" style="width:22.8pt;height:22.8pt" o:ole="">
            <v:imagedata r:id="rId47" o:title=""/>
          </v:shape>
          <o:OLEObject Type="Embed" ProgID="Equation.DSMT4" ShapeID="_x0000_i1043" DrawAspect="Content" ObjectID="_1785739409" r:id="rId48"/>
        </w:object>
      </w:r>
      <w:r w:rsidRPr="00D962B3">
        <w:rPr>
          <w:rFonts w:eastAsia="Calibri"/>
          <w:szCs w:val="24"/>
          <w:lang w:val="en-AU"/>
        </w:rPr>
        <w:t xml:space="preserve"> is the proportion of natural mortality that occurs during season </w:t>
      </w:r>
      <w:r w:rsidRPr="00D962B3">
        <w:rPr>
          <w:rFonts w:eastAsia="Calibri"/>
          <w:i/>
          <w:szCs w:val="24"/>
          <w:lang w:val="en-AU"/>
        </w:rPr>
        <w:t>t</w:t>
      </w:r>
      <w:r w:rsidRPr="00D962B3">
        <w:rPr>
          <w:rFonts w:eastAsia="Calibri"/>
          <w:szCs w:val="24"/>
          <w:lang w:val="en-AU"/>
        </w:rPr>
        <w:t xml:space="preserve"> for year </w:t>
      </w:r>
      <w:r w:rsidRPr="00D962B3">
        <w:rPr>
          <w:rFonts w:eastAsia="Calibri"/>
          <w:i/>
          <w:szCs w:val="24"/>
          <w:lang w:val="en-AU"/>
        </w:rPr>
        <w:t>y</w:t>
      </w:r>
      <w:r w:rsidRPr="00D962B3">
        <w:rPr>
          <w:rFonts w:eastAsia="Calibri"/>
          <w:szCs w:val="24"/>
          <w:lang w:val="en-AU"/>
        </w:rPr>
        <w:t xml:space="preserve">, </w:t>
      </w:r>
      <w:r w:rsidRPr="00D962B3">
        <w:rPr>
          <w:rFonts w:eastAsia="Calibri"/>
          <w:position w:val="-14"/>
          <w:szCs w:val="24"/>
          <w:lang w:val="en-AU"/>
        </w:rPr>
        <w:object w:dxaOrig="420" w:dyaOrig="400" w14:anchorId="479040BA">
          <v:shape id="_x0000_i1044" type="#_x0000_t75" style="width:22.2pt;height:22.8pt" o:ole="">
            <v:imagedata r:id="rId49" o:title=""/>
          </v:shape>
          <o:OLEObject Type="Embed" ProgID="Equation.DSMT4" ShapeID="_x0000_i1044" DrawAspect="Content" ObjectID="_1785739410" r:id="rId50"/>
        </w:object>
      </w:r>
      <w:r w:rsidRPr="00D962B3">
        <w:rPr>
          <w:rFonts w:eastAsia="Calibri"/>
          <w:szCs w:val="24"/>
          <w:lang w:val="en-AU"/>
        </w:rPr>
        <w:t xml:space="preserve"> is the rate of natural mortality for year </w:t>
      </w:r>
      <w:r w:rsidRPr="00D962B3">
        <w:rPr>
          <w:rFonts w:eastAsia="Calibri"/>
          <w:i/>
          <w:szCs w:val="24"/>
          <w:lang w:val="en-AU"/>
        </w:rPr>
        <w:t>y</w:t>
      </w:r>
      <w:r w:rsidRPr="00D962B3">
        <w:rPr>
          <w:rFonts w:eastAsia="Calibri"/>
          <w:szCs w:val="24"/>
          <w:lang w:val="en-AU"/>
        </w:rPr>
        <w:t xml:space="preserve"> for animals of gender </w:t>
      </w:r>
      <w:r w:rsidRPr="00D962B3">
        <w:rPr>
          <w:rFonts w:eastAsia="Calibri"/>
          <w:i/>
          <w:szCs w:val="24"/>
          <w:lang w:val="en-AU"/>
        </w:rPr>
        <w:t>g</w:t>
      </w:r>
      <w:r w:rsidRPr="00D962B3">
        <w:rPr>
          <w:rFonts w:eastAsia="Calibri"/>
          <w:szCs w:val="24"/>
          <w:lang w:val="en-AU"/>
        </w:rPr>
        <w:t xml:space="preserve"> (applies to animals for which </w:t>
      </w:r>
      <w:r w:rsidRPr="00D962B3">
        <w:rPr>
          <w:rFonts w:eastAsia="Calibri"/>
          <w:position w:val="-12"/>
          <w:szCs w:val="24"/>
          <w:lang w:val="en-AU"/>
        </w:rPr>
        <w:object w:dxaOrig="680" w:dyaOrig="380" w14:anchorId="040FED46">
          <v:shape id="_x0000_i1045" type="#_x0000_t75" style="width:36.6pt;height:22.2pt" o:ole="">
            <v:imagedata r:id="rId51" o:title=""/>
          </v:shape>
          <o:OLEObject Type="Embed" ProgID="Equation.DSMT4" ShapeID="_x0000_i1045" DrawAspect="Content" ObjectID="_1785739411" r:id="rId52"/>
        </w:object>
      </w:r>
      <w:r w:rsidRPr="00D962B3">
        <w:rPr>
          <w:rFonts w:eastAsia="Calibri"/>
          <w:szCs w:val="24"/>
          <w:lang w:val="en-AU"/>
        </w:rPr>
        <w:t xml:space="preserve">), </w:t>
      </w:r>
      <w:r w:rsidRPr="00D962B3">
        <w:rPr>
          <w:rFonts w:eastAsia="Calibri"/>
          <w:position w:val="-12"/>
          <w:szCs w:val="24"/>
          <w:lang w:val="en-AU"/>
        </w:rPr>
        <w:object w:dxaOrig="360" w:dyaOrig="380" w14:anchorId="720E57C4">
          <v:shape id="_x0000_i1046" type="#_x0000_t75" style="width:22.8pt;height:22.2pt" o:ole="">
            <v:imagedata r:id="rId53" o:title=""/>
          </v:shape>
          <o:OLEObject Type="Embed" ProgID="Equation.DSMT4" ShapeID="_x0000_i1046" DrawAspect="Content" ObjectID="_1785739412" r:id="rId54"/>
        </w:object>
      </w:r>
      <w:r w:rsidRPr="00D962B3">
        <w:rPr>
          <w:rFonts w:eastAsia="Calibri"/>
          <w:szCs w:val="24"/>
          <w:lang w:val="en-AU"/>
        </w:rPr>
        <w:t xml:space="preserve"> is the relative natural mortality for size-class </w:t>
      </w:r>
      <w:r w:rsidRPr="00D962B3">
        <w:rPr>
          <w:rFonts w:eastAsia="Calibri"/>
          <w:i/>
          <w:szCs w:val="24"/>
          <w:lang w:val="en-AU"/>
        </w:rPr>
        <w:t>l</w:t>
      </w:r>
      <w:r w:rsidRPr="00D962B3">
        <w:rPr>
          <w:rFonts w:eastAsia="Calibri"/>
          <w:szCs w:val="24"/>
          <w:lang w:val="en-AU"/>
        </w:rPr>
        <w:t xml:space="preserve"> , </w:t>
      </w:r>
      <w:r w:rsidRPr="00D962B3">
        <w:rPr>
          <w:rFonts w:eastAsia="Calibri"/>
          <w:position w:val="-14"/>
          <w:szCs w:val="24"/>
          <w:lang w:val="en-AU"/>
        </w:rPr>
        <w:object w:dxaOrig="480" w:dyaOrig="400" w14:anchorId="2B49E308">
          <v:shape id="_x0000_i1047" type="#_x0000_t75" style="width:22.8pt;height:22.8pt" o:ole="">
            <v:imagedata r:id="rId55" o:title=""/>
          </v:shape>
          <o:OLEObject Type="Embed" ProgID="Equation.DSMT4" ShapeID="_x0000_i1047" DrawAspect="Content" ObjectID="_1785739413" r:id="rId56"/>
        </w:object>
      </w:r>
      <w:r w:rsidRPr="00D962B3">
        <w:rPr>
          <w:rFonts w:eastAsia="Calibri"/>
          <w:szCs w:val="24"/>
          <w:lang w:val="en-AU"/>
        </w:rPr>
        <w:t xml:space="preserve"> is the (capture) selectivity for animals of gender </w:t>
      </w:r>
      <w:r w:rsidRPr="00D962B3">
        <w:rPr>
          <w:rFonts w:eastAsia="Calibri"/>
          <w:i/>
          <w:szCs w:val="24"/>
          <w:lang w:val="en-AU"/>
        </w:rPr>
        <w:t xml:space="preserve">g </w:t>
      </w:r>
      <w:r w:rsidRPr="00D962B3">
        <w:rPr>
          <w:rFonts w:eastAsia="Calibri"/>
          <w:szCs w:val="24"/>
          <w:lang w:val="en-AU"/>
        </w:rPr>
        <w:t xml:space="preserve">in size-class </w:t>
      </w:r>
      <w:r w:rsidRPr="00D962B3">
        <w:rPr>
          <w:rFonts w:eastAsia="Calibri"/>
          <w:i/>
          <w:szCs w:val="24"/>
          <w:lang w:val="en-AU"/>
        </w:rPr>
        <w:t>l</w:t>
      </w:r>
      <w:r w:rsidRPr="00D962B3">
        <w:rPr>
          <w:rFonts w:eastAsia="Calibri"/>
          <w:szCs w:val="24"/>
          <w:lang w:val="en-AU"/>
        </w:rPr>
        <w:t xml:space="preserve"> by fleet </w:t>
      </w:r>
      <w:r w:rsidRPr="00D962B3">
        <w:rPr>
          <w:rFonts w:eastAsia="Calibri"/>
          <w:i/>
          <w:szCs w:val="24"/>
          <w:lang w:val="en-AU"/>
        </w:rPr>
        <w:t>f</w:t>
      </w:r>
      <w:r w:rsidRPr="00D962B3">
        <w:rPr>
          <w:rFonts w:eastAsia="Calibri"/>
          <w:szCs w:val="24"/>
          <w:lang w:val="en-AU"/>
        </w:rPr>
        <w:t xml:space="preserve"> during season </w:t>
      </w:r>
      <w:r w:rsidRPr="00D962B3">
        <w:rPr>
          <w:rFonts w:eastAsia="Calibri"/>
          <w:i/>
          <w:szCs w:val="24"/>
          <w:lang w:val="en-AU"/>
        </w:rPr>
        <w:t>t</w:t>
      </w:r>
      <w:r w:rsidRPr="00D962B3">
        <w:rPr>
          <w:rFonts w:eastAsia="Calibri"/>
          <w:szCs w:val="24"/>
          <w:lang w:val="en-AU"/>
        </w:rPr>
        <w:t xml:space="preserve"> of year </w:t>
      </w:r>
      <w:r w:rsidRPr="00D962B3">
        <w:rPr>
          <w:rFonts w:eastAsia="Calibri"/>
          <w:i/>
          <w:szCs w:val="24"/>
          <w:lang w:val="en-AU"/>
        </w:rPr>
        <w:t>y</w:t>
      </w:r>
      <w:r w:rsidRPr="00D962B3">
        <w:rPr>
          <w:rFonts w:eastAsia="Calibri"/>
          <w:szCs w:val="24"/>
          <w:lang w:val="en-AU"/>
        </w:rPr>
        <w:t xml:space="preserve">, </w:t>
      </w:r>
      <w:r w:rsidRPr="00D962B3">
        <w:rPr>
          <w:rFonts w:eastAsia="Calibri"/>
          <w:position w:val="-14"/>
          <w:szCs w:val="24"/>
          <w:lang w:val="en-AU"/>
        </w:rPr>
        <w:object w:dxaOrig="460" w:dyaOrig="400" w14:anchorId="4C9761E1">
          <v:shape id="_x0000_i1048" type="#_x0000_t75" style="width:22.2pt;height:22.8pt" o:ole="">
            <v:imagedata r:id="rId57" o:title=""/>
          </v:shape>
          <o:OLEObject Type="Embed" ProgID="Equation.DSMT4" ShapeID="_x0000_i1048" DrawAspect="Content" ObjectID="_1785739414" r:id="rId58"/>
        </w:object>
      </w:r>
      <w:r w:rsidRPr="00D962B3">
        <w:rPr>
          <w:rFonts w:eastAsia="Calibri"/>
          <w:szCs w:val="24"/>
          <w:lang w:val="en-AU"/>
        </w:rPr>
        <w:t xml:space="preserve"> is the probability of retention for animals of gender </w:t>
      </w:r>
      <w:r w:rsidRPr="00D962B3">
        <w:rPr>
          <w:rFonts w:eastAsia="Calibri"/>
          <w:i/>
          <w:szCs w:val="24"/>
          <w:lang w:val="en-AU"/>
        </w:rPr>
        <w:t xml:space="preserve">g </w:t>
      </w:r>
      <w:r w:rsidRPr="00D962B3">
        <w:rPr>
          <w:rFonts w:eastAsia="Calibri"/>
          <w:szCs w:val="24"/>
          <w:lang w:val="en-AU"/>
        </w:rPr>
        <w:t xml:space="preserve">in size-class </w:t>
      </w:r>
      <w:r w:rsidRPr="00D962B3">
        <w:rPr>
          <w:rFonts w:eastAsia="Calibri"/>
          <w:i/>
          <w:szCs w:val="24"/>
          <w:lang w:val="en-AU"/>
        </w:rPr>
        <w:t>l</w:t>
      </w:r>
      <w:r w:rsidRPr="00D962B3">
        <w:rPr>
          <w:rFonts w:eastAsia="Calibri"/>
          <w:szCs w:val="24"/>
          <w:lang w:val="en-AU"/>
        </w:rPr>
        <w:t xml:space="preserve"> by fleet </w:t>
      </w:r>
      <w:r w:rsidRPr="00D962B3">
        <w:rPr>
          <w:rFonts w:eastAsia="Calibri"/>
          <w:i/>
          <w:szCs w:val="24"/>
          <w:lang w:val="en-AU"/>
        </w:rPr>
        <w:t>f</w:t>
      </w:r>
      <w:r w:rsidRPr="00D962B3">
        <w:rPr>
          <w:rFonts w:eastAsia="Calibri"/>
          <w:szCs w:val="24"/>
          <w:lang w:val="en-AU"/>
        </w:rPr>
        <w:t xml:space="preserve"> during season </w:t>
      </w:r>
      <w:r w:rsidRPr="00D962B3">
        <w:rPr>
          <w:rFonts w:eastAsia="Calibri"/>
          <w:i/>
          <w:szCs w:val="24"/>
          <w:lang w:val="en-AU"/>
        </w:rPr>
        <w:t>t</w:t>
      </w:r>
      <w:r w:rsidRPr="00D962B3">
        <w:rPr>
          <w:rFonts w:eastAsia="Calibri"/>
          <w:szCs w:val="24"/>
          <w:lang w:val="en-AU"/>
        </w:rPr>
        <w:t xml:space="preserve"> of year </w:t>
      </w:r>
      <w:r w:rsidRPr="00D962B3">
        <w:rPr>
          <w:rFonts w:eastAsia="Calibri"/>
          <w:i/>
          <w:szCs w:val="24"/>
          <w:lang w:val="en-AU"/>
        </w:rPr>
        <w:t>y</w:t>
      </w:r>
      <w:r w:rsidRPr="00D962B3">
        <w:rPr>
          <w:rFonts w:eastAsia="Calibri"/>
          <w:szCs w:val="24"/>
          <w:lang w:val="en-AU"/>
        </w:rPr>
        <w:t xml:space="preserve">, </w:t>
      </w:r>
      <w:r w:rsidRPr="00D962B3">
        <w:rPr>
          <w:rFonts w:eastAsia="Calibri"/>
          <w:position w:val="-14"/>
          <w:szCs w:val="24"/>
          <w:lang w:val="en-AU"/>
        </w:rPr>
        <w:object w:dxaOrig="520" w:dyaOrig="400" w14:anchorId="6692C283">
          <v:shape id="_x0000_i1049" type="#_x0000_t75" style="width:28.2pt;height:22.8pt" o:ole="">
            <v:imagedata r:id="rId59" o:title=""/>
          </v:shape>
          <o:OLEObject Type="Embed" ProgID="Equation.DSMT4" ShapeID="_x0000_i1049" DrawAspect="Content" ObjectID="_1785739415" r:id="rId60"/>
        </w:object>
      </w:r>
      <w:r w:rsidRPr="00D962B3">
        <w:rPr>
          <w:rFonts w:eastAsia="Calibri"/>
          <w:szCs w:val="24"/>
          <w:lang w:val="en-AU"/>
        </w:rPr>
        <w:t xml:space="preserve"> is the mortality rate for discards of gender </w:t>
      </w:r>
      <w:r w:rsidRPr="00D962B3">
        <w:rPr>
          <w:rFonts w:eastAsia="Calibri"/>
          <w:i/>
          <w:szCs w:val="24"/>
          <w:lang w:val="en-AU"/>
        </w:rPr>
        <w:t xml:space="preserve">g </w:t>
      </w:r>
      <w:r w:rsidRPr="00D962B3">
        <w:rPr>
          <w:rFonts w:eastAsia="Calibri"/>
          <w:szCs w:val="24"/>
          <w:lang w:val="en-AU"/>
        </w:rPr>
        <w:t xml:space="preserve">in size-class </w:t>
      </w:r>
      <w:r w:rsidRPr="00D962B3">
        <w:rPr>
          <w:rFonts w:eastAsia="Calibri"/>
          <w:i/>
          <w:szCs w:val="24"/>
          <w:lang w:val="en-AU"/>
        </w:rPr>
        <w:t>l</w:t>
      </w:r>
      <w:r w:rsidRPr="00D962B3">
        <w:rPr>
          <w:rFonts w:eastAsia="Calibri"/>
          <w:szCs w:val="24"/>
          <w:lang w:val="en-AU"/>
        </w:rPr>
        <w:t xml:space="preserve"> by fleet </w:t>
      </w:r>
      <w:r w:rsidRPr="00D962B3">
        <w:rPr>
          <w:rFonts w:eastAsia="Calibri"/>
          <w:i/>
          <w:szCs w:val="24"/>
          <w:lang w:val="en-AU"/>
        </w:rPr>
        <w:t>f</w:t>
      </w:r>
      <w:r w:rsidRPr="00D962B3">
        <w:rPr>
          <w:rFonts w:eastAsia="Calibri"/>
          <w:szCs w:val="24"/>
          <w:lang w:val="en-AU"/>
        </w:rPr>
        <w:t xml:space="preserve"> during season </w:t>
      </w:r>
      <w:r w:rsidRPr="00D962B3">
        <w:rPr>
          <w:rFonts w:eastAsia="Calibri"/>
          <w:i/>
          <w:szCs w:val="24"/>
          <w:lang w:val="en-AU"/>
        </w:rPr>
        <w:t>t</w:t>
      </w:r>
      <w:r w:rsidRPr="00D962B3">
        <w:rPr>
          <w:rFonts w:eastAsia="Calibri"/>
          <w:szCs w:val="24"/>
          <w:lang w:val="en-AU"/>
        </w:rPr>
        <w:t xml:space="preserve"> of year </w:t>
      </w:r>
      <w:r w:rsidRPr="00D962B3">
        <w:rPr>
          <w:rFonts w:eastAsia="Calibri"/>
          <w:i/>
          <w:szCs w:val="24"/>
          <w:lang w:val="en-AU"/>
        </w:rPr>
        <w:t>y</w:t>
      </w:r>
      <w:r w:rsidRPr="00D962B3">
        <w:rPr>
          <w:rFonts w:eastAsia="Calibri"/>
          <w:szCs w:val="24"/>
          <w:lang w:val="en-AU"/>
        </w:rPr>
        <w:t xml:space="preserve">, and </w:t>
      </w:r>
      <w:r w:rsidRPr="00D962B3">
        <w:rPr>
          <w:rFonts w:eastAsia="Calibri"/>
          <w:position w:val="-14"/>
          <w:szCs w:val="24"/>
          <w:lang w:val="en-AU"/>
        </w:rPr>
        <w:object w:dxaOrig="499" w:dyaOrig="400" w14:anchorId="273D0A43">
          <v:shape id="_x0000_i1050" type="#_x0000_t75" style="width:22.8pt;height:22.8pt" o:ole="">
            <v:imagedata r:id="rId61" o:title=""/>
          </v:shape>
          <o:OLEObject Type="Embed" ProgID="Equation.DSMT4" ShapeID="_x0000_i1050" DrawAspect="Content" ObjectID="_1785739416" r:id="rId62"/>
        </w:object>
      </w:r>
      <w:r w:rsidRPr="00D962B3">
        <w:rPr>
          <w:rFonts w:eastAsia="Calibri"/>
          <w:szCs w:val="24"/>
          <w:lang w:val="en-AU"/>
        </w:rPr>
        <w:t xml:space="preserve"> is the fully-selected fishing mortality for animals of gender </w:t>
      </w:r>
      <w:r w:rsidRPr="00D962B3">
        <w:rPr>
          <w:rFonts w:eastAsia="Calibri"/>
          <w:i/>
          <w:szCs w:val="24"/>
          <w:lang w:val="en-AU"/>
        </w:rPr>
        <w:t xml:space="preserve">g </w:t>
      </w:r>
      <w:r w:rsidRPr="00D962B3">
        <w:rPr>
          <w:rFonts w:eastAsia="Calibri"/>
          <w:szCs w:val="24"/>
          <w:lang w:val="en-AU"/>
        </w:rPr>
        <w:t xml:space="preserve">by fleet </w:t>
      </w:r>
      <w:r w:rsidRPr="00D962B3">
        <w:rPr>
          <w:rFonts w:eastAsia="Calibri"/>
          <w:i/>
          <w:szCs w:val="24"/>
          <w:lang w:val="en-AU"/>
        </w:rPr>
        <w:t>f</w:t>
      </w:r>
      <w:r w:rsidRPr="00D962B3">
        <w:rPr>
          <w:rFonts w:eastAsia="Calibri"/>
          <w:szCs w:val="24"/>
          <w:lang w:val="en-AU"/>
        </w:rPr>
        <w:t xml:space="preserve"> during season </w:t>
      </w:r>
      <w:r w:rsidRPr="00D962B3">
        <w:rPr>
          <w:rFonts w:eastAsia="Calibri"/>
          <w:i/>
          <w:szCs w:val="24"/>
          <w:lang w:val="en-AU"/>
        </w:rPr>
        <w:t>t</w:t>
      </w:r>
      <w:r w:rsidRPr="00D962B3">
        <w:rPr>
          <w:rFonts w:eastAsia="Calibri"/>
          <w:szCs w:val="24"/>
          <w:lang w:val="en-AU"/>
        </w:rPr>
        <w:t xml:space="preserve"> of year </w:t>
      </w:r>
      <w:r w:rsidRPr="00D962B3">
        <w:rPr>
          <w:rFonts w:eastAsia="Calibri"/>
          <w:i/>
          <w:szCs w:val="24"/>
          <w:lang w:val="en-AU"/>
        </w:rPr>
        <w:t>y</w:t>
      </w:r>
      <w:r w:rsidRPr="00D962B3">
        <w:rPr>
          <w:rFonts w:eastAsia="Calibri"/>
          <w:szCs w:val="24"/>
          <w:lang w:val="en-AU"/>
        </w:rPr>
        <w:t>.</w:t>
      </w:r>
    </w:p>
    <w:p w14:paraId="153EFE4C" w14:textId="77777777" w:rsidR="00D962B3" w:rsidRPr="00D962B3" w:rsidRDefault="00D962B3" w:rsidP="008631F1">
      <w:pPr>
        <w:jc w:val="both"/>
        <w:rPr>
          <w:rFonts w:eastAsia="Calibri"/>
          <w:szCs w:val="24"/>
          <w:lang w:val="en-AU"/>
        </w:rPr>
      </w:pPr>
      <w:r w:rsidRPr="00D962B3">
        <w:rPr>
          <w:rFonts w:eastAsia="Calibri"/>
          <w:szCs w:val="24"/>
          <w:lang w:val="en-AU"/>
        </w:rPr>
        <w:t>The probability of encountering the gear (occurs instantaneously) is given by:</w:t>
      </w:r>
    </w:p>
    <w:p w14:paraId="2CAE5B4A" w14:textId="5894C7D5" w:rsidR="00D962B3" w:rsidRPr="00D962B3" w:rsidRDefault="00D962B3" w:rsidP="00D962B3">
      <w:pPr>
        <w:spacing w:before="120" w:after="120"/>
        <w:jc w:val="right"/>
        <w:rPr>
          <w:rFonts w:eastAsia="Calibri"/>
          <w:szCs w:val="24"/>
          <w:lang w:val="en-AU"/>
        </w:rPr>
      </w:pPr>
      <w:r w:rsidRPr="00D962B3">
        <w:rPr>
          <w:rFonts w:eastAsia="Calibri"/>
          <w:position w:val="-30"/>
          <w:szCs w:val="24"/>
          <w:lang w:val="en-AU"/>
        </w:rPr>
        <w:object w:dxaOrig="1920" w:dyaOrig="560" w14:anchorId="6BBF6AAE">
          <v:shape id="_x0000_i1051" type="#_x0000_t75" style="width:94.2pt;height:28.8pt" o:ole="">
            <v:imagedata r:id="rId63" o:title=""/>
          </v:shape>
          <o:OLEObject Type="Embed" ProgID="Equation.DSMT4" ShapeID="_x0000_i1051" DrawAspect="Content" ObjectID="_1785739417" r:id="rId64"/>
        </w:object>
      </w:r>
      <w:r w:rsidRPr="00D962B3">
        <w:rPr>
          <w:rFonts w:eastAsia="Calibri"/>
          <w:szCs w:val="24"/>
          <w:lang w:val="en-AU"/>
        </w:rPr>
        <w:tab/>
      </w:r>
      <w:r w:rsidRPr="00D962B3">
        <w:rPr>
          <w:rFonts w:eastAsia="Calibri"/>
          <w:szCs w:val="24"/>
          <w:lang w:val="en-AU"/>
        </w:rPr>
        <w:tab/>
      </w:r>
      <w:r w:rsidRPr="00D962B3">
        <w:rPr>
          <w:rFonts w:eastAsia="Calibri"/>
          <w:szCs w:val="24"/>
          <w:lang w:val="en-AU"/>
        </w:rPr>
        <w:tab/>
      </w:r>
      <w:r w:rsidRPr="00D962B3">
        <w:rPr>
          <w:rFonts w:eastAsia="Calibri"/>
          <w:szCs w:val="24"/>
          <w:lang w:val="en-AU"/>
        </w:rPr>
        <w:tab/>
      </w:r>
      <w:r w:rsidRPr="00D962B3">
        <w:rPr>
          <w:rFonts w:eastAsia="Calibri"/>
          <w:szCs w:val="24"/>
          <w:lang w:val="en-AU"/>
        </w:rPr>
        <w:tab/>
        <w:t>(</w:t>
      </w:r>
      <w:r w:rsidR="00A17510">
        <w:rPr>
          <w:rFonts w:eastAsia="Calibri"/>
          <w:szCs w:val="24"/>
          <w:lang w:val="en-AU"/>
        </w:rPr>
        <w:t>A</w:t>
      </w:r>
      <w:r w:rsidRPr="00D962B3">
        <w:rPr>
          <w:rFonts w:eastAsia="Calibri"/>
          <w:szCs w:val="24"/>
          <w:lang w:val="en-AU"/>
        </w:rPr>
        <w:t>.</w:t>
      </w:r>
      <w:r w:rsidR="00A17510">
        <w:rPr>
          <w:rFonts w:eastAsia="Calibri"/>
          <w:szCs w:val="24"/>
          <w:lang w:val="en-AU"/>
        </w:rPr>
        <w:t>7</w:t>
      </w:r>
      <w:r w:rsidRPr="00D962B3">
        <w:rPr>
          <w:rFonts w:eastAsia="Calibri"/>
          <w:szCs w:val="24"/>
          <w:lang w:val="en-AU"/>
        </w:rPr>
        <w:t>)</w:t>
      </w:r>
    </w:p>
    <w:p w14:paraId="37F0E9C5" w14:textId="195AE3A9" w:rsidR="00D962B3" w:rsidRPr="00D962B3" w:rsidRDefault="00D962B3" w:rsidP="008631F1">
      <w:pPr>
        <w:spacing w:after="120"/>
        <w:jc w:val="both"/>
        <w:rPr>
          <w:rFonts w:eastAsia="Calibri"/>
          <w:szCs w:val="24"/>
          <w:lang w:val="en-AU"/>
        </w:rPr>
      </w:pPr>
      <w:r w:rsidRPr="00D962B3">
        <w:rPr>
          <w:rFonts w:eastAsia="Calibri"/>
          <w:szCs w:val="24"/>
          <w:lang w:val="en-AU"/>
        </w:rPr>
        <w:t xml:space="preserve">Note that Equation </w:t>
      </w:r>
      <w:r w:rsidR="00A17510">
        <w:rPr>
          <w:rFonts w:eastAsia="Calibri"/>
          <w:szCs w:val="24"/>
          <w:lang w:val="en-AU"/>
        </w:rPr>
        <w:t>A</w:t>
      </w:r>
      <w:r w:rsidRPr="00D962B3">
        <w:rPr>
          <w:rFonts w:eastAsia="Calibri"/>
          <w:szCs w:val="24"/>
          <w:lang w:val="en-AU"/>
        </w:rPr>
        <w:t>.</w:t>
      </w:r>
      <w:r w:rsidR="00A17510">
        <w:rPr>
          <w:rFonts w:eastAsia="Calibri"/>
          <w:szCs w:val="24"/>
          <w:lang w:val="en-AU"/>
        </w:rPr>
        <w:t>7</w:t>
      </w:r>
      <w:r w:rsidRPr="00D962B3">
        <w:rPr>
          <w:rFonts w:eastAsia="Calibri"/>
          <w:szCs w:val="24"/>
          <w:lang w:val="en-AU"/>
        </w:rPr>
        <w:t xml:space="preserve"> is computed under the premise that fishing is instantaneous and hence that there is no natural mortality during season </w:t>
      </w:r>
      <w:r w:rsidRPr="00D962B3">
        <w:rPr>
          <w:rFonts w:eastAsia="Calibri"/>
          <w:i/>
          <w:szCs w:val="24"/>
          <w:lang w:val="en-AU"/>
        </w:rPr>
        <w:t>t</w:t>
      </w:r>
      <w:r w:rsidRPr="00D962B3">
        <w:rPr>
          <w:rFonts w:eastAsia="Calibri"/>
          <w:szCs w:val="24"/>
          <w:lang w:val="en-AU"/>
        </w:rPr>
        <w:t xml:space="preserve"> of year </w:t>
      </w:r>
      <w:r w:rsidRPr="00D962B3">
        <w:rPr>
          <w:rFonts w:eastAsia="Calibri"/>
          <w:i/>
          <w:szCs w:val="24"/>
          <w:lang w:val="en-AU"/>
        </w:rPr>
        <w:t>y</w:t>
      </w:r>
      <w:r w:rsidRPr="00D962B3">
        <w:rPr>
          <w:rFonts w:eastAsia="Calibri"/>
          <w:szCs w:val="24"/>
          <w:lang w:val="en-AU"/>
        </w:rPr>
        <w:t>.</w:t>
      </w:r>
    </w:p>
    <w:p w14:paraId="3044F3C6" w14:textId="77777777" w:rsidR="00D962B3" w:rsidRPr="00D962B3" w:rsidRDefault="00D962B3" w:rsidP="008631F1">
      <w:pPr>
        <w:jc w:val="both"/>
        <w:rPr>
          <w:rFonts w:eastAsia="Calibri"/>
          <w:szCs w:val="24"/>
          <w:lang w:val="en-AU"/>
        </w:rPr>
      </w:pPr>
      <w:r w:rsidRPr="00D962B3">
        <w:rPr>
          <w:rFonts w:eastAsia="Calibri"/>
          <w:szCs w:val="24"/>
          <w:lang w:val="en-AU"/>
        </w:rPr>
        <w:t xml:space="preserve">The logarithms of the </w:t>
      </w:r>
      <w:proofErr w:type="gramStart"/>
      <w:r w:rsidRPr="00D962B3">
        <w:rPr>
          <w:rFonts w:eastAsia="Calibri"/>
          <w:szCs w:val="24"/>
          <w:lang w:val="en-AU"/>
        </w:rPr>
        <w:t>fully-selected</w:t>
      </w:r>
      <w:proofErr w:type="gramEnd"/>
      <w:r w:rsidRPr="00D962B3">
        <w:rPr>
          <w:rFonts w:eastAsia="Calibri"/>
          <w:szCs w:val="24"/>
          <w:lang w:val="en-AU"/>
        </w:rPr>
        <w:t xml:space="preserve"> fishing mortalities by season are modelled as:</w:t>
      </w:r>
    </w:p>
    <w:p w14:paraId="6048B829" w14:textId="4F91D1F9" w:rsidR="00D962B3" w:rsidRPr="00D962B3" w:rsidRDefault="00D962B3" w:rsidP="00D962B3">
      <w:pPr>
        <w:spacing w:before="120"/>
        <w:jc w:val="right"/>
        <w:rPr>
          <w:rFonts w:eastAsia="Calibri"/>
          <w:szCs w:val="24"/>
          <w:lang w:val="en-AU"/>
        </w:rPr>
      </w:pPr>
      <w:r w:rsidRPr="00D962B3">
        <w:rPr>
          <w:rFonts w:eastAsia="Calibri"/>
          <w:position w:val="-14"/>
          <w:szCs w:val="24"/>
          <w:lang w:val="en-AU"/>
        </w:rPr>
        <w:object w:dxaOrig="2580" w:dyaOrig="400" w14:anchorId="296C73D9">
          <v:shape id="_x0000_i1052" type="#_x0000_t75" style="width:130.8pt;height:22.8pt" o:ole="">
            <v:imagedata r:id="rId65" o:title=""/>
          </v:shape>
          <o:OLEObject Type="Embed" ProgID="Equation.DSMT4" ShapeID="_x0000_i1052" DrawAspect="Content" ObjectID="_1785739418" r:id="rId66"/>
        </w:object>
      </w:r>
      <w:r w:rsidRPr="00D962B3">
        <w:rPr>
          <w:rFonts w:eastAsia="Calibri"/>
          <w:szCs w:val="24"/>
          <w:lang w:val="en-AU"/>
        </w:rPr>
        <w:tab/>
      </w:r>
      <w:r w:rsidRPr="00D962B3">
        <w:rPr>
          <w:rFonts w:eastAsia="Calibri"/>
          <w:szCs w:val="24"/>
          <w:lang w:val="en-AU"/>
        </w:rPr>
        <w:tab/>
      </w:r>
      <w:r w:rsidRPr="00D962B3">
        <w:rPr>
          <w:rFonts w:eastAsia="Calibri"/>
          <w:szCs w:val="24"/>
          <w:lang w:val="en-AU"/>
        </w:rPr>
        <w:tab/>
      </w:r>
      <w:r w:rsidRPr="00D962B3">
        <w:rPr>
          <w:rFonts w:eastAsia="Calibri"/>
          <w:szCs w:val="24"/>
          <w:lang w:val="en-AU"/>
        </w:rPr>
        <w:tab/>
        <w:t xml:space="preserve"> (</w:t>
      </w:r>
      <w:r w:rsidR="00A17510">
        <w:rPr>
          <w:rFonts w:eastAsia="Calibri"/>
          <w:szCs w:val="24"/>
          <w:lang w:val="en-AU"/>
        </w:rPr>
        <w:t>A</w:t>
      </w:r>
      <w:r w:rsidRPr="00D962B3">
        <w:rPr>
          <w:rFonts w:eastAsia="Calibri"/>
          <w:szCs w:val="24"/>
          <w:lang w:val="en-AU"/>
        </w:rPr>
        <w:t>.</w:t>
      </w:r>
      <w:r w:rsidR="00A17510">
        <w:rPr>
          <w:rFonts w:eastAsia="Calibri"/>
          <w:szCs w:val="24"/>
          <w:lang w:val="en-AU"/>
        </w:rPr>
        <w:t>8</w:t>
      </w:r>
      <w:r w:rsidRPr="00D962B3">
        <w:rPr>
          <w:rFonts w:eastAsia="Calibri"/>
          <w:szCs w:val="24"/>
          <w:lang w:val="en-AU"/>
        </w:rPr>
        <w:t>)</w:t>
      </w:r>
    </w:p>
    <w:p w14:paraId="60CDF6CD" w14:textId="42F27895" w:rsidR="00D962B3" w:rsidRPr="00D962B3" w:rsidRDefault="00D962B3" w:rsidP="00D962B3">
      <w:pPr>
        <w:spacing w:after="120"/>
        <w:ind w:firstLine="360"/>
        <w:jc w:val="right"/>
        <w:rPr>
          <w:rFonts w:eastAsia="Calibri"/>
          <w:szCs w:val="24"/>
          <w:lang w:val="en-AU"/>
        </w:rPr>
      </w:pPr>
      <w:r w:rsidRPr="00D962B3">
        <w:rPr>
          <w:rFonts w:eastAsia="Calibri"/>
          <w:position w:val="-14"/>
          <w:szCs w:val="24"/>
          <w:lang w:val="en-AU"/>
        </w:rPr>
        <w:object w:dxaOrig="3060" w:dyaOrig="400" w14:anchorId="40A50F31">
          <v:shape id="_x0000_i1053" type="#_x0000_t75" style="width:151.2pt;height:22.8pt" o:ole="">
            <v:imagedata r:id="rId67" o:title=""/>
          </v:shape>
          <o:OLEObject Type="Embed" ProgID="Equation.DSMT4" ShapeID="_x0000_i1053" DrawAspect="Content" ObjectID="_1785739419" r:id="rId68"/>
        </w:object>
      </w:r>
      <w:r w:rsidRPr="00D962B3">
        <w:rPr>
          <w:rFonts w:eastAsia="Calibri"/>
          <w:szCs w:val="24"/>
          <w:lang w:val="en-AU"/>
        </w:rPr>
        <w:tab/>
      </w:r>
      <w:r w:rsidRPr="00D962B3">
        <w:rPr>
          <w:rFonts w:eastAsia="Calibri"/>
          <w:szCs w:val="24"/>
          <w:lang w:val="en-AU"/>
        </w:rPr>
        <w:tab/>
      </w:r>
      <w:r w:rsidRPr="00D962B3">
        <w:rPr>
          <w:rFonts w:eastAsia="Calibri"/>
          <w:szCs w:val="24"/>
          <w:lang w:val="en-AU"/>
        </w:rPr>
        <w:tab/>
      </w:r>
      <w:r w:rsidRPr="00D962B3">
        <w:rPr>
          <w:rFonts w:eastAsia="Calibri"/>
          <w:szCs w:val="24"/>
          <w:lang w:val="en-AU"/>
        </w:rPr>
        <w:tab/>
        <w:t xml:space="preserve"> (</w:t>
      </w:r>
      <w:r w:rsidR="00A17510">
        <w:rPr>
          <w:rFonts w:eastAsia="Calibri"/>
          <w:szCs w:val="24"/>
          <w:lang w:val="en-AU"/>
        </w:rPr>
        <w:t>A</w:t>
      </w:r>
      <w:r w:rsidRPr="00D962B3">
        <w:rPr>
          <w:rFonts w:eastAsia="Calibri"/>
          <w:szCs w:val="24"/>
          <w:lang w:val="en-AU"/>
        </w:rPr>
        <w:t>.</w:t>
      </w:r>
      <w:r w:rsidR="00A17510">
        <w:rPr>
          <w:rFonts w:eastAsia="Calibri"/>
          <w:szCs w:val="24"/>
          <w:lang w:val="en-AU"/>
        </w:rPr>
        <w:t>9</w:t>
      </w:r>
      <w:r w:rsidRPr="00D962B3">
        <w:rPr>
          <w:rFonts w:eastAsia="Calibri"/>
          <w:szCs w:val="24"/>
          <w:lang w:val="en-AU"/>
        </w:rPr>
        <w:t>)</w:t>
      </w:r>
    </w:p>
    <w:p w14:paraId="5882049E" w14:textId="77777777" w:rsidR="00D962B3" w:rsidRPr="00D962B3" w:rsidRDefault="00D962B3" w:rsidP="00A17510">
      <w:pPr>
        <w:spacing w:after="120"/>
        <w:jc w:val="both"/>
        <w:rPr>
          <w:rFonts w:eastAsia="Calibri"/>
          <w:szCs w:val="24"/>
          <w:lang w:val="en-AU"/>
        </w:rPr>
      </w:pPr>
      <w:r w:rsidRPr="00D962B3">
        <w:rPr>
          <w:rFonts w:eastAsia="Calibri"/>
          <w:szCs w:val="24"/>
          <w:lang w:val="en-AU"/>
        </w:rPr>
        <w:lastRenderedPageBreak/>
        <w:t xml:space="preserve">where </w:t>
      </w:r>
      <w:r w:rsidRPr="00D962B3">
        <w:rPr>
          <w:rFonts w:eastAsia="Calibri"/>
          <w:position w:val="-4"/>
          <w:szCs w:val="24"/>
          <w:lang w:val="en-AU"/>
        </w:rPr>
        <w:object w:dxaOrig="620" w:dyaOrig="300" w14:anchorId="1744AFF5">
          <v:shape id="_x0000_i1054" type="#_x0000_t75" style="width:28.2pt;height:13.8pt" o:ole="">
            <v:imagedata r:id="rId69" o:title=""/>
          </v:shape>
          <o:OLEObject Type="Embed" ProgID="Equation.DSMT4" ShapeID="_x0000_i1054" DrawAspect="Content" ObjectID="_1785739420" r:id="rId70"/>
        </w:object>
      </w:r>
      <w:r w:rsidRPr="00D962B3">
        <w:rPr>
          <w:rFonts w:eastAsia="Calibri"/>
          <w:szCs w:val="24"/>
          <w:lang w:val="en-AU"/>
        </w:rPr>
        <w:t xml:space="preserve"> is the reference fully-selected fishing mortality rate for fleet </w:t>
      </w:r>
      <w:r w:rsidRPr="00D962B3">
        <w:rPr>
          <w:rFonts w:eastAsia="Calibri"/>
          <w:i/>
          <w:szCs w:val="24"/>
          <w:lang w:val="en-AU"/>
        </w:rPr>
        <w:t>f</w:t>
      </w:r>
      <w:r w:rsidRPr="00D962B3">
        <w:rPr>
          <w:rFonts w:eastAsia="Calibri"/>
          <w:szCs w:val="24"/>
          <w:lang w:val="en-AU"/>
        </w:rPr>
        <w:t xml:space="preserve">, </w:t>
      </w:r>
      <w:r w:rsidRPr="00D962B3">
        <w:rPr>
          <w:rFonts w:eastAsia="Calibri"/>
          <w:position w:val="-10"/>
          <w:szCs w:val="24"/>
          <w:lang w:val="en-AU"/>
        </w:rPr>
        <w:object w:dxaOrig="300" w:dyaOrig="360" w14:anchorId="411F05B9">
          <v:shape id="_x0000_i1055" type="#_x0000_t75" style="width:13.8pt;height:22.8pt" o:ole="">
            <v:imagedata r:id="rId71" o:title=""/>
          </v:shape>
          <o:OLEObject Type="Embed" ProgID="Equation.DSMT4" ShapeID="_x0000_i1055" DrawAspect="Content" ObjectID="_1785739421" r:id="rId72"/>
        </w:object>
      </w:r>
      <w:r w:rsidRPr="00D962B3">
        <w:rPr>
          <w:rFonts w:eastAsia="Calibri"/>
          <w:szCs w:val="24"/>
          <w:lang w:val="en-AU"/>
        </w:rPr>
        <w:t xml:space="preserve"> is the offset between female and male fully-selected fishing mortality for fleet </w:t>
      </w:r>
      <w:r w:rsidRPr="00D962B3">
        <w:rPr>
          <w:rFonts w:eastAsia="Calibri"/>
          <w:i/>
          <w:szCs w:val="24"/>
          <w:lang w:val="en-AU"/>
        </w:rPr>
        <w:t>f</w:t>
      </w:r>
      <w:r w:rsidRPr="00D962B3">
        <w:rPr>
          <w:rFonts w:eastAsia="Calibri"/>
          <w:szCs w:val="24"/>
          <w:lang w:val="en-AU"/>
        </w:rPr>
        <w:t xml:space="preserve">, and </w:t>
      </w:r>
      <w:r w:rsidRPr="00D962B3">
        <w:rPr>
          <w:rFonts w:eastAsia="Calibri"/>
          <w:position w:val="-14"/>
          <w:szCs w:val="24"/>
          <w:lang w:val="en-AU"/>
        </w:rPr>
        <w:object w:dxaOrig="440" w:dyaOrig="400" w14:anchorId="5E2B5B21">
          <v:shape id="_x0000_i1056" type="#_x0000_t75" style="width:22.8pt;height:22.8pt" o:ole="">
            <v:imagedata r:id="rId73" o:title=""/>
          </v:shape>
          <o:OLEObject Type="Embed" ProgID="Equation.DSMT4" ShapeID="_x0000_i1056" DrawAspect="Content" ObjectID="_1785739422" r:id="rId74"/>
        </w:object>
      </w:r>
      <w:r w:rsidRPr="00D962B3">
        <w:rPr>
          <w:rFonts w:eastAsia="Calibri"/>
          <w:szCs w:val="24"/>
          <w:lang w:val="en-AU"/>
        </w:rPr>
        <w:t xml:space="preserve"> are the annual deviation of fully-selected fishing mortality for fleet </w:t>
      </w:r>
      <w:r w:rsidRPr="00D962B3">
        <w:rPr>
          <w:rFonts w:eastAsia="Calibri"/>
          <w:i/>
          <w:szCs w:val="24"/>
          <w:lang w:val="en-AU"/>
        </w:rPr>
        <w:t>f</w:t>
      </w:r>
      <w:r w:rsidRPr="00D962B3">
        <w:rPr>
          <w:rFonts w:eastAsia="Calibri"/>
          <w:szCs w:val="24"/>
          <w:lang w:val="en-AU"/>
        </w:rPr>
        <w:t xml:space="preserve"> (by gender).</w:t>
      </w:r>
    </w:p>
    <w:p w14:paraId="2359A222" w14:textId="68CFF8D9" w:rsidR="00D962B3" w:rsidRPr="00D962B3" w:rsidRDefault="00D962B3" w:rsidP="008631F1">
      <w:pPr>
        <w:jc w:val="both"/>
        <w:rPr>
          <w:rFonts w:eastAsia="Calibri"/>
          <w:szCs w:val="24"/>
          <w:lang w:val="en-AU"/>
        </w:rPr>
      </w:pPr>
      <w:r w:rsidRPr="00D962B3">
        <w:rPr>
          <w:rFonts w:eastAsia="Calibri"/>
          <w:szCs w:val="24"/>
          <w:lang w:val="en-AU"/>
        </w:rPr>
        <w:t xml:space="preserve">Natural mortality can depend on time </w:t>
      </w:r>
      <w:r w:rsidR="001C31C2">
        <w:rPr>
          <w:rFonts w:eastAsia="Calibri"/>
          <w:szCs w:val="24"/>
          <w:lang w:val="en-AU"/>
        </w:rPr>
        <w:t>with b</w:t>
      </w:r>
      <w:r w:rsidRPr="00D962B3">
        <w:rPr>
          <w:rFonts w:eastAsia="Calibri"/>
          <w:szCs w:val="24"/>
          <w:lang w:val="en-AU"/>
        </w:rPr>
        <w:t>locked natural mortality (individual parameters). This option estimates natural mortality as parameters by block, i.e.:</w:t>
      </w:r>
    </w:p>
    <w:p w14:paraId="40ADA9F3" w14:textId="62A6D12A" w:rsidR="00D962B3" w:rsidRPr="00D962B3" w:rsidRDefault="00D962B3" w:rsidP="00D962B3">
      <w:pPr>
        <w:spacing w:before="120" w:after="120"/>
        <w:ind w:left="1080"/>
        <w:jc w:val="right"/>
        <w:rPr>
          <w:rFonts w:eastAsia="Calibri"/>
          <w:szCs w:val="24"/>
          <w:lang w:val="en-AU"/>
        </w:rPr>
      </w:pPr>
      <w:r w:rsidRPr="00D962B3">
        <w:rPr>
          <w:rFonts w:eastAsia="Calibri"/>
          <w:position w:val="-14"/>
          <w:szCs w:val="24"/>
          <w:lang w:val="en-AU"/>
        </w:rPr>
        <w:object w:dxaOrig="980" w:dyaOrig="460" w14:anchorId="335CD566">
          <v:shape id="_x0000_i1057" type="#_x0000_t75" style="width:49.2pt;height:22.2pt" o:ole="">
            <v:imagedata r:id="rId75" o:title=""/>
          </v:shape>
          <o:OLEObject Type="Embed" ProgID="Equation.DSMT4" ShapeID="_x0000_i1057" DrawAspect="Content" ObjectID="_1785739423" r:id="rId76"/>
        </w:object>
      </w:r>
      <w:r w:rsidRPr="00D962B3">
        <w:rPr>
          <w:rFonts w:eastAsia="Calibri"/>
          <w:szCs w:val="24"/>
          <w:lang w:val="en-AU"/>
        </w:rPr>
        <w:tab/>
      </w:r>
      <w:r w:rsidRPr="00D962B3">
        <w:rPr>
          <w:rFonts w:eastAsia="Calibri"/>
          <w:szCs w:val="24"/>
          <w:lang w:val="en-AU"/>
        </w:rPr>
        <w:tab/>
      </w:r>
      <w:r w:rsidRPr="00D962B3">
        <w:rPr>
          <w:rFonts w:eastAsia="Calibri"/>
          <w:szCs w:val="24"/>
          <w:lang w:val="en-AU"/>
        </w:rPr>
        <w:tab/>
      </w:r>
      <w:r w:rsidRPr="00D962B3">
        <w:rPr>
          <w:rFonts w:eastAsia="Calibri"/>
          <w:szCs w:val="24"/>
          <w:lang w:val="en-AU"/>
        </w:rPr>
        <w:tab/>
      </w:r>
      <w:r w:rsidRPr="00D962B3">
        <w:rPr>
          <w:rFonts w:eastAsia="Calibri"/>
          <w:szCs w:val="24"/>
          <w:lang w:val="en-AU"/>
        </w:rPr>
        <w:tab/>
        <w:t>(</w:t>
      </w:r>
      <w:r w:rsidR="001C31C2">
        <w:rPr>
          <w:rFonts w:eastAsia="Calibri"/>
          <w:szCs w:val="24"/>
          <w:lang w:val="en-AU"/>
        </w:rPr>
        <w:t>A</w:t>
      </w:r>
      <w:r w:rsidRPr="00D962B3">
        <w:rPr>
          <w:rFonts w:eastAsia="Calibri"/>
          <w:szCs w:val="24"/>
          <w:lang w:val="en-AU"/>
        </w:rPr>
        <w:t>.</w:t>
      </w:r>
      <w:r w:rsidR="001C31C2">
        <w:rPr>
          <w:rFonts w:eastAsia="Calibri"/>
          <w:szCs w:val="24"/>
          <w:lang w:val="en-AU"/>
        </w:rPr>
        <w:t>10</w:t>
      </w:r>
      <w:r w:rsidRPr="00D962B3">
        <w:rPr>
          <w:rFonts w:eastAsia="Calibri"/>
          <w:szCs w:val="24"/>
          <w:lang w:val="en-AU"/>
        </w:rPr>
        <w:t>)</w:t>
      </w:r>
    </w:p>
    <w:p w14:paraId="1ECFD781" w14:textId="1B488D6A" w:rsidR="001C31C2" w:rsidRPr="001C31C2" w:rsidRDefault="001C31C2" w:rsidP="001C31C2">
      <w:pPr>
        <w:ind w:left="1080"/>
        <w:contextualSpacing/>
        <w:jc w:val="both"/>
        <w:rPr>
          <w:rFonts w:eastAsia="Calibri"/>
          <w:szCs w:val="24"/>
          <w:lang w:val="en-AU"/>
        </w:rPr>
      </w:pPr>
      <w:r w:rsidRPr="001C31C2">
        <w:rPr>
          <w:rFonts w:eastAsia="Calibri"/>
          <w:szCs w:val="24"/>
          <w:lang w:val="en-AU"/>
        </w:rPr>
        <w:t xml:space="preserve">where </w:t>
      </w:r>
      <w:r w:rsidRPr="00D962B3">
        <w:rPr>
          <w:rFonts w:eastAsia="Calibri"/>
          <w:position w:val="-14"/>
          <w:szCs w:val="24"/>
          <w:lang w:val="en-AU"/>
        </w:rPr>
        <w:object w:dxaOrig="440" w:dyaOrig="400" w14:anchorId="47BF9749">
          <v:shape id="_x0000_i1058" type="#_x0000_t75" style="width:22.8pt;height:22.8pt" o:ole="">
            <v:imagedata r:id="rId77" o:title=""/>
          </v:shape>
          <o:OLEObject Type="Embed" ProgID="Equation.DSMT4" ShapeID="_x0000_i1058" DrawAspect="Content" ObjectID="_1785739424" r:id="rId78"/>
        </w:object>
      </w:r>
      <w:r w:rsidRPr="001C31C2">
        <w:rPr>
          <w:rFonts w:eastAsia="Calibri"/>
          <w:szCs w:val="24"/>
          <w:lang w:val="en-AU"/>
        </w:rPr>
        <w:t xml:space="preserve">is the rate of natural mortality for gender </w:t>
      </w:r>
      <w:r w:rsidRPr="001C31C2">
        <w:rPr>
          <w:rFonts w:eastAsia="Calibri"/>
          <w:i/>
          <w:szCs w:val="24"/>
          <w:lang w:val="en-AU"/>
        </w:rPr>
        <w:t>g</w:t>
      </w:r>
      <w:r w:rsidRPr="001C31C2">
        <w:rPr>
          <w:rFonts w:eastAsia="Calibri"/>
          <w:szCs w:val="24"/>
          <w:lang w:val="en-AU"/>
        </w:rPr>
        <w:t xml:space="preserve"> for the first year of the model, and </w:t>
      </w:r>
      <w:r w:rsidRPr="00D962B3">
        <w:rPr>
          <w:rFonts w:eastAsia="Calibri"/>
          <w:position w:val="-14"/>
          <w:szCs w:val="24"/>
          <w:lang w:val="en-AU"/>
        </w:rPr>
        <w:object w:dxaOrig="340" w:dyaOrig="400" w14:anchorId="0F82C880">
          <v:shape id="_x0000_i1059" type="#_x0000_t75" style="width:13.2pt;height:22.8pt" o:ole="">
            <v:imagedata r:id="rId79" o:title=""/>
          </v:shape>
          <o:OLEObject Type="Embed" ProgID="Equation.DSMT4" ShapeID="_x0000_i1059" DrawAspect="Content" ObjectID="_1785739425" r:id="rId80"/>
        </w:object>
      </w:r>
      <w:r w:rsidRPr="00D962B3">
        <w:rPr>
          <w:rFonts w:eastAsia="Calibri"/>
          <w:szCs w:val="24"/>
          <w:lang w:val="en-AU"/>
        </w:rPr>
        <w:t xml:space="preserve"> </w:t>
      </w:r>
      <w:r w:rsidRPr="001C31C2">
        <w:rPr>
          <w:rFonts w:eastAsia="Calibri"/>
          <w:szCs w:val="24"/>
          <w:lang w:val="en-AU"/>
        </w:rPr>
        <w:t>is the annual change in natural mortality</w:t>
      </w:r>
      <w:r>
        <w:rPr>
          <w:rFonts w:eastAsia="Calibri"/>
          <w:szCs w:val="24"/>
          <w:lang w:val="en-AU"/>
        </w:rPr>
        <w:t xml:space="preserve"> and </w:t>
      </w:r>
      <w:r w:rsidRPr="001C31C2">
        <w:rPr>
          <w:rFonts w:eastAsia="Calibri"/>
          <w:szCs w:val="24"/>
          <w:lang w:val="en-AU"/>
        </w:rPr>
        <w:t>changes in blocks of years.</w:t>
      </w:r>
    </w:p>
    <w:p w14:paraId="3CDF4212" w14:textId="597AF279" w:rsidR="00D962B3" w:rsidRPr="00D962B3" w:rsidRDefault="00D962B3" w:rsidP="008631F1">
      <w:pPr>
        <w:spacing w:before="240"/>
        <w:jc w:val="both"/>
        <w:rPr>
          <w:rFonts w:eastAsia="Calibri"/>
          <w:szCs w:val="24"/>
          <w:lang w:val="en-AU"/>
        </w:rPr>
      </w:pPr>
      <w:r w:rsidRPr="00D962B3">
        <w:rPr>
          <w:rFonts w:eastAsia="Calibri"/>
          <w:szCs w:val="24"/>
          <w:lang w:val="en-AU"/>
        </w:rPr>
        <w:t xml:space="preserve">It is possible to ‘mirror’ the values for the </w:t>
      </w:r>
      <w:r w:rsidRPr="00D962B3">
        <w:rPr>
          <w:rFonts w:eastAsia="Calibri"/>
          <w:position w:val="-14"/>
          <w:szCs w:val="24"/>
          <w:lang w:val="en-AU"/>
        </w:rPr>
        <w:object w:dxaOrig="340" w:dyaOrig="400" w14:anchorId="16558D42">
          <v:shape id="_x0000_i1060" type="#_x0000_t75" style="width:13.2pt;height:22.8pt" o:ole="">
            <v:imagedata r:id="rId79" o:title=""/>
          </v:shape>
          <o:OLEObject Type="Embed" ProgID="Equation.DSMT4" ShapeID="_x0000_i1060" DrawAspect="Content" ObjectID="_1785739426" r:id="rId81"/>
        </w:object>
      </w:r>
      <w:r w:rsidRPr="00D962B3">
        <w:rPr>
          <w:rFonts w:eastAsia="Calibri"/>
          <w:szCs w:val="24"/>
          <w:lang w:val="en-AU"/>
        </w:rPr>
        <w:t xml:space="preserve"> parameters (between genders and between blocks), which allows male and female natural mortality to be the same, and for natural mortality to be the same for discontinuous blocks (based on Equation</w:t>
      </w:r>
      <w:r w:rsidR="001C31C2">
        <w:rPr>
          <w:rFonts w:eastAsia="Calibri"/>
          <w:szCs w:val="24"/>
          <w:lang w:val="en-AU"/>
        </w:rPr>
        <w:t xml:space="preserve"> A</w:t>
      </w:r>
      <w:r w:rsidRPr="00D962B3">
        <w:rPr>
          <w:rFonts w:eastAsia="Calibri"/>
          <w:szCs w:val="24"/>
          <w:lang w:val="en-AU"/>
        </w:rPr>
        <w:t>.</w:t>
      </w:r>
      <w:r w:rsidR="001C31C2">
        <w:rPr>
          <w:rFonts w:eastAsia="Calibri"/>
          <w:szCs w:val="24"/>
          <w:lang w:val="en-AU"/>
        </w:rPr>
        <w:t>10</w:t>
      </w:r>
      <w:r w:rsidRPr="00D962B3">
        <w:rPr>
          <w:rFonts w:eastAsia="Calibri"/>
          <w:szCs w:val="24"/>
          <w:lang w:val="en-AU"/>
        </w:rPr>
        <w:t xml:space="preserve">). </w:t>
      </w:r>
      <w:r w:rsidR="001C31C2">
        <w:rPr>
          <w:rFonts w:eastAsia="Calibri"/>
          <w:szCs w:val="24"/>
          <w:lang w:val="en-AU"/>
        </w:rPr>
        <w:t xml:space="preserve">It is also possible to estimate a ratio of natural mortality between genders. </w:t>
      </w:r>
      <w:r w:rsidRPr="00D962B3">
        <w:rPr>
          <w:rFonts w:eastAsia="Calibri"/>
          <w:szCs w:val="24"/>
          <w:lang w:val="en-AU"/>
        </w:rPr>
        <w:t>The deviations in natural mortality can also be penalized to avoid unrealistic changes in natural mortality to fit ‘quirks’ in the data.</w:t>
      </w:r>
    </w:p>
    <w:p w14:paraId="5BF68A20" w14:textId="1B6D315C" w:rsidR="00D962B3" w:rsidRPr="00D962B3" w:rsidRDefault="00293D91" w:rsidP="002B3A2A">
      <w:pPr>
        <w:spacing w:before="240" w:after="120"/>
        <w:jc w:val="both"/>
        <w:rPr>
          <w:rFonts w:eastAsia="Calibri"/>
          <w:b/>
          <w:i/>
          <w:iCs/>
          <w:szCs w:val="24"/>
          <w:lang w:val="en-AU"/>
        </w:rPr>
      </w:pPr>
      <w:r>
        <w:rPr>
          <w:rFonts w:eastAsia="Calibri"/>
          <w:b/>
          <w:i/>
          <w:iCs/>
          <w:szCs w:val="24"/>
          <w:lang w:val="en-AU"/>
        </w:rPr>
        <w:t>d</w:t>
      </w:r>
      <w:r w:rsidR="00D962B3" w:rsidRPr="00D962B3">
        <w:rPr>
          <w:rFonts w:eastAsia="Calibri"/>
          <w:b/>
          <w:i/>
          <w:iCs/>
          <w:szCs w:val="24"/>
          <w:lang w:val="en-AU"/>
        </w:rPr>
        <w:t>. Landings, discards, total catch</w:t>
      </w:r>
    </w:p>
    <w:p w14:paraId="3CB95A91" w14:textId="08012019" w:rsidR="00D962B3" w:rsidRPr="00D962B3" w:rsidRDefault="00D962B3" w:rsidP="00D962B3">
      <w:pPr>
        <w:jc w:val="both"/>
        <w:rPr>
          <w:rFonts w:eastAsia="Calibri"/>
          <w:szCs w:val="24"/>
          <w:lang w:val="en-AU"/>
        </w:rPr>
      </w:pPr>
      <w:r w:rsidRPr="00D962B3">
        <w:rPr>
          <w:rFonts w:eastAsia="Calibri"/>
          <w:szCs w:val="24"/>
          <w:lang w:val="en-AU"/>
        </w:rPr>
        <w:t>The model keeps track of (and can be fitted to) landings, discards, total catch by fleet</w:t>
      </w:r>
      <w:r w:rsidR="002B3A2A">
        <w:rPr>
          <w:rFonts w:eastAsia="Calibri"/>
          <w:szCs w:val="24"/>
          <w:lang w:val="en-AU"/>
        </w:rPr>
        <w:t xml:space="preserve"> in season with continuous mortality</w:t>
      </w:r>
      <w:r w:rsidR="001C31C2">
        <w:rPr>
          <w:rFonts w:eastAsia="Calibri"/>
          <w:szCs w:val="24"/>
          <w:lang w:val="en-AU"/>
        </w:rPr>
        <w:t xml:space="preserve">: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3"/>
        <w:gridCol w:w="6583"/>
        <w:gridCol w:w="1224"/>
      </w:tblGrid>
      <w:tr w:rsidR="002B3A2A" w:rsidRPr="00D962B3" w14:paraId="5B30E884" w14:textId="77777777" w:rsidTr="002B3A2A">
        <w:tc>
          <w:tcPr>
            <w:tcW w:w="1070" w:type="dxa"/>
          </w:tcPr>
          <w:p w14:paraId="2DD44DA2" w14:textId="023A0C93" w:rsidR="002B3A2A" w:rsidRPr="00D962B3" w:rsidRDefault="002B3A2A" w:rsidP="002B3A2A">
            <w:pPr>
              <w:rPr>
                <w:szCs w:val="24"/>
              </w:rPr>
            </w:pPr>
          </w:p>
        </w:tc>
        <w:tc>
          <w:tcPr>
            <w:tcW w:w="4532" w:type="dxa"/>
          </w:tcPr>
          <w:p w14:paraId="44B31B57" w14:textId="586A548A" w:rsidR="002B3A2A" w:rsidRPr="00D962B3" w:rsidRDefault="002B3A2A" w:rsidP="002B3A2A">
            <w:pPr>
              <w:jc w:val="center"/>
              <w:rPr>
                <w:szCs w:val="24"/>
              </w:rPr>
            </w:pPr>
          </w:p>
        </w:tc>
        <w:tc>
          <w:tcPr>
            <w:tcW w:w="844" w:type="dxa"/>
          </w:tcPr>
          <w:p w14:paraId="1A877F72" w14:textId="77777777" w:rsidR="002B3A2A" w:rsidRPr="00D962B3" w:rsidRDefault="002B3A2A" w:rsidP="002B3A2A">
            <w:pPr>
              <w:rPr>
                <w:szCs w:val="24"/>
              </w:rPr>
            </w:pPr>
          </w:p>
        </w:tc>
      </w:tr>
      <w:tr w:rsidR="002B3A2A" w:rsidRPr="00D962B3" w14:paraId="35E0044B" w14:textId="77777777" w:rsidTr="002B3A2A">
        <w:tc>
          <w:tcPr>
            <w:tcW w:w="1070" w:type="dxa"/>
          </w:tcPr>
          <w:p w14:paraId="7E550151" w14:textId="77777777" w:rsidR="002B3A2A" w:rsidRPr="009F7DDF" w:rsidRDefault="002B3A2A" w:rsidP="002B3A2A">
            <w:pPr>
              <w:rPr>
                <w:rFonts w:ascii="Times New Roman" w:hAnsi="Times New Roman"/>
                <w:szCs w:val="24"/>
              </w:rPr>
            </w:pPr>
            <w:r w:rsidRPr="0077269C">
              <w:rPr>
                <w:szCs w:val="24"/>
              </w:rPr>
              <w:t>Landed catch</w:t>
            </w:r>
          </w:p>
        </w:tc>
        <w:tc>
          <w:tcPr>
            <w:tcW w:w="4532" w:type="dxa"/>
          </w:tcPr>
          <w:p w14:paraId="1E2079D0" w14:textId="77777777" w:rsidR="002B3A2A" w:rsidRPr="00D962B3" w:rsidRDefault="002B3A2A" w:rsidP="002B3A2A">
            <w:pPr>
              <w:jc w:val="center"/>
              <w:rPr>
                <w:szCs w:val="24"/>
              </w:rPr>
            </w:pPr>
            <w:r w:rsidRPr="00D962B3">
              <w:rPr>
                <w:rFonts w:ascii="Times New Roman" w:eastAsia="Times New Roman" w:hAnsi="Times New Roman"/>
                <w:position w:val="-32"/>
                <w:szCs w:val="24"/>
                <w:lang w:val="en-US"/>
              </w:rPr>
              <w:object w:dxaOrig="3879" w:dyaOrig="760" w14:anchorId="6B18C9B5">
                <v:shape id="_x0000_i1061" type="#_x0000_t75" style="width:194.4pt;height:35.4pt" o:ole="">
                  <v:imagedata r:id="rId82" o:title=""/>
                </v:shape>
                <o:OLEObject Type="Embed" ProgID="Equation.DSMT4" ShapeID="_x0000_i1061" DrawAspect="Content" ObjectID="_1785739427" r:id="rId83"/>
              </w:object>
            </w:r>
          </w:p>
        </w:tc>
        <w:tc>
          <w:tcPr>
            <w:tcW w:w="844" w:type="dxa"/>
          </w:tcPr>
          <w:p w14:paraId="6667C43B" w14:textId="5DFC88FE" w:rsidR="002B3A2A" w:rsidRPr="00D962B3" w:rsidRDefault="002B3A2A" w:rsidP="002B3A2A">
            <w:pPr>
              <w:jc w:val="right"/>
              <w:rPr>
                <w:szCs w:val="24"/>
              </w:rPr>
            </w:pPr>
            <w:r w:rsidRPr="00D962B3">
              <w:rPr>
                <w:szCs w:val="24"/>
              </w:rPr>
              <w:t>(</w:t>
            </w:r>
            <w:r>
              <w:rPr>
                <w:szCs w:val="24"/>
              </w:rPr>
              <w:t>A</w:t>
            </w:r>
            <w:r w:rsidRPr="00D962B3">
              <w:rPr>
                <w:szCs w:val="24"/>
              </w:rPr>
              <w:t>.1</w:t>
            </w:r>
            <w:r>
              <w:rPr>
                <w:szCs w:val="24"/>
              </w:rPr>
              <w:t>1</w:t>
            </w:r>
            <w:r w:rsidRPr="00D962B3">
              <w:rPr>
                <w:szCs w:val="24"/>
              </w:rPr>
              <w:t>)</w:t>
            </w:r>
          </w:p>
        </w:tc>
      </w:tr>
      <w:tr w:rsidR="002B3A2A" w:rsidRPr="00D962B3" w14:paraId="493D3BF7" w14:textId="77777777" w:rsidTr="002B3A2A">
        <w:tc>
          <w:tcPr>
            <w:tcW w:w="1070" w:type="dxa"/>
          </w:tcPr>
          <w:p w14:paraId="6E118A8F" w14:textId="77777777" w:rsidR="002B3A2A" w:rsidRPr="009F7DDF" w:rsidRDefault="002B3A2A" w:rsidP="002B3A2A">
            <w:pPr>
              <w:rPr>
                <w:rFonts w:ascii="Times New Roman" w:hAnsi="Times New Roman"/>
                <w:szCs w:val="24"/>
              </w:rPr>
            </w:pPr>
            <w:r w:rsidRPr="00943564">
              <w:rPr>
                <w:szCs w:val="24"/>
              </w:rPr>
              <w:t>Discards</w:t>
            </w:r>
          </w:p>
        </w:tc>
        <w:tc>
          <w:tcPr>
            <w:tcW w:w="4532" w:type="dxa"/>
          </w:tcPr>
          <w:p w14:paraId="31FD7D92" w14:textId="77777777" w:rsidR="002B3A2A" w:rsidRPr="00D962B3" w:rsidRDefault="002B3A2A" w:rsidP="002B3A2A">
            <w:pPr>
              <w:jc w:val="center"/>
              <w:rPr>
                <w:szCs w:val="24"/>
              </w:rPr>
            </w:pPr>
            <w:r w:rsidRPr="00D962B3">
              <w:rPr>
                <w:rFonts w:ascii="Times New Roman" w:eastAsia="Times New Roman" w:hAnsi="Times New Roman"/>
                <w:position w:val="-32"/>
                <w:szCs w:val="24"/>
                <w:lang w:val="en-US"/>
              </w:rPr>
              <w:object w:dxaOrig="4300" w:dyaOrig="760" w14:anchorId="4400A1CB">
                <v:shape id="_x0000_i1062" type="#_x0000_t75" style="width:3in;height:35.4pt" o:ole="">
                  <v:imagedata r:id="rId84" o:title=""/>
                </v:shape>
                <o:OLEObject Type="Embed" ProgID="Equation.DSMT4" ShapeID="_x0000_i1062" DrawAspect="Content" ObjectID="_1785739428" r:id="rId85"/>
              </w:object>
            </w:r>
          </w:p>
        </w:tc>
        <w:tc>
          <w:tcPr>
            <w:tcW w:w="844" w:type="dxa"/>
          </w:tcPr>
          <w:p w14:paraId="453CD17B" w14:textId="40C07482" w:rsidR="002B3A2A" w:rsidRPr="00D962B3" w:rsidRDefault="002B3A2A" w:rsidP="002B3A2A">
            <w:pPr>
              <w:jc w:val="right"/>
              <w:rPr>
                <w:szCs w:val="24"/>
              </w:rPr>
            </w:pPr>
            <w:r w:rsidRPr="00D962B3">
              <w:rPr>
                <w:szCs w:val="24"/>
              </w:rPr>
              <w:t>(</w:t>
            </w:r>
            <w:r>
              <w:rPr>
                <w:szCs w:val="24"/>
              </w:rPr>
              <w:t>A</w:t>
            </w:r>
            <w:r w:rsidRPr="00D962B3">
              <w:rPr>
                <w:szCs w:val="24"/>
              </w:rPr>
              <w:t>.1</w:t>
            </w:r>
            <w:r>
              <w:rPr>
                <w:szCs w:val="24"/>
              </w:rPr>
              <w:t>2</w:t>
            </w:r>
            <w:r w:rsidRPr="00D962B3">
              <w:rPr>
                <w:szCs w:val="24"/>
              </w:rPr>
              <w:t>)</w:t>
            </w:r>
          </w:p>
        </w:tc>
      </w:tr>
      <w:tr w:rsidR="002B3A2A" w:rsidRPr="00D962B3" w14:paraId="57C36403" w14:textId="77777777" w:rsidTr="002B3A2A">
        <w:tc>
          <w:tcPr>
            <w:tcW w:w="1070" w:type="dxa"/>
          </w:tcPr>
          <w:p w14:paraId="4D325C3B" w14:textId="77777777" w:rsidR="002B3A2A" w:rsidRPr="009F7DDF" w:rsidRDefault="002B3A2A" w:rsidP="002B3A2A">
            <w:pPr>
              <w:rPr>
                <w:rFonts w:ascii="Times New Roman" w:hAnsi="Times New Roman"/>
                <w:szCs w:val="24"/>
              </w:rPr>
            </w:pPr>
            <w:r w:rsidRPr="00943564">
              <w:rPr>
                <w:szCs w:val="24"/>
              </w:rPr>
              <w:t>Total catch</w:t>
            </w:r>
          </w:p>
        </w:tc>
        <w:tc>
          <w:tcPr>
            <w:tcW w:w="4532" w:type="dxa"/>
          </w:tcPr>
          <w:p w14:paraId="200913AF" w14:textId="77777777" w:rsidR="002B3A2A" w:rsidRPr="00D962B3" w:rsidRDefault="002B3A2A" w:rsidP="002B3A2A">
            <w:pPr>
              <w:jc w:val="center"/>
              <w:rPr>
                <w:szCs w:val="24"/>
              </w:rPr>
            </w:pPr>
            <w:r w:rsidRPr="00D962B3">
              <w:rPr>
                <w:rFonts w:ascii="Times New Roman" w:eastAsia="Times New Roman" w:hAnsi="Times New Roman"/>
                <w:position w:val="-32"/>
                <w:szCs w:val="24"/>
                <w:lang w:val="en-US"/>
              </w:rPr>
              <w:object w:dxaOrig="3400" w:dyaOrig="760" w14:anchorId="5F697231">
                <v:shape id="_x0000_i1063" type="#_x0000_t75" style="width:172.8pt;height:35.4pt" o:ole="">
                  <v:imagedata r:id="rId86" o:title=""/>
                </v:shape>
                <o:OLEObject Type="Embed" ProgID="Equation.DSMT4" ShapeID="_x0000_i1063" DrawAspect="Content" ObjectID="_1785739429" r:id="rId87"/>
              </w:object>
            </w:r>
          </w:p>
        </w:tc>
        <w:tc>
          <w:tcPr>
            <w:tcW w:w="844" w:type="dxa"/>
          </w:tcPr>
          <w:p w14:paraId="499E44D4" w14:textId="09D6E42E" w:rsidR="002B3A2A" w:rsidRPr="00D962B3" w:rsidRDefault="002B3A2A" w:rsidP="002B3A2A">
            <w:pPr>
              <w:jc w:val="right"/>
              <w:rPr>
                <w:szCs w:val="24"/>
              </w:rPr>
            </w:pPr>
            <w:r w:rsidRPr="00D962B3">
              <w:rPr>
                <w:szCs w:val="24"/>
              </w:rPr>
              <w:t>(</w:t>
            </w:r>
            <w:r>
              <w:rPr>
                <w:szCs w:val="24"/>
              </w:rPr>
              <w:t>A</w:t>
            </w:r>
            <w:r w:rsidRPr="00D962B3">
              <w:rPr>
                <w:szCs w:val="24"/>
              </w:rPr>
              <w:t>.1</w:t>
            </w:r>
            <w:r>
              <w:rPr>
                <w:szCs w:val="24"/>
              </w:rPr>
              <w:t>3</w:t>
            </w:r>
            <w:r w:rsidRPr="00D962B3">
              <w:rPr>
                <w:szCs w:val="24"/>
              </w:rPr>
              <w:t>)</w:t>
            </w:r>
          </w:p>
        </w:tc>
      </w:tr>
    </w:tbl>
    <w:p w14:paraId="7DE0AF9D" w14:textId="77777777" w:rsidR="00D962B3" w:rsidRPr="00D962B3" w:rsidRDefault="00D962B3" w:rsidP="00D962B3">
      <w:pPr>
        <w:jc w:val="both"/>
        <w:rPr>
          <w:rFonts w:eastAsia="Calibri"/>
          <w:szCs w:val="24"/>
          <w:lang w:val="en-AU"/>
        </w:rPr>
      </w:pPr>
    </w:p>
    <w:p w14:paraId="2FBE02C9" w14:textId="0CBB556E" w:rsidR="00D962B3" w:rsidRPr="00D962B3" w:rsidRDefault="00D962B3" w:rsidP="008631F1">
      <w:pPr>
        <w:spacing w:after="120"/>
        <w:jc w:val="both"/>
        <w:rPr>
          <w:rFonts w:eastAsia="Calibri"/>
          <w:szCs w:val="24"/>
          <w:lang w:val="en-AU"/>
        </w:rPr>
      </w:pPr>
      <w:r w:rsidRPr="00D962B3">
        <w:rPr>
          <w:rFonts w:eastAsia="Calibri"/>
          <w:szCs w:val="24"/>
          <w:lang w:val="en-AU"/>
        </w:rPr>
        <w:t xml:space="preserve">Landings, discards, and total catches by fleet can be aggregated over gender (e.g., when fitting to removals reported as gender-combined). Equations </w:t>
      </w:r>
      <w:r w:rsidR="002B3A2A">
        <w:rPr>
          <w:rFonts w:eastAsia="Calibri"/>
          <w:szCs w:val="24"/>
          <w:lang w:val="en-AU"/>
        </w:rPr>
        <w:t>A.11</w:t>
      </w:r>
      <w:r w:rsidRPr="00D962B3">
        <w:rPr>
          <w:rFonts w:eastAsia="Calibri"/>
          <w:szCs w:val="24"/>
          <w:lang w:val="en-AU"/>
        </w:rPr>
        <w:t>-1</w:t>
      </w:r>
      <w:r w:rsidR="002B3A2A">
        <w:rPr>
          <w:rFonts w:eastAsia="Calibri"/>
          <w:szCs w:val="24"/>
          <w:lang w:val="en-AU"/>
        </w:rPr>
        <w:t>3</w:t>
      </w:r>
      <w:r w:rsidRPr="00D962B3">
        <w:rPr>
          <w:rFonts w:eastAsia="Calibri"/>
          <w:szCs w:val="24"/>
          <w:lang w:val="en-AU"/>
        </w:rPr>
        <w:t xml:space="preserve"> are extended naturally for the case in which the population is represented by shell condition and/or maturity status (given the assumption that fishing mortality, retention and discard mortality depend on gender and time, but not on shell condition nor maturity status). </w:t>
      </w:r>
    </w:p>
    <w:p w14:paraId="277DB076" w14:textId="7EC0FA5E" w:rsidR="00D962B3" w:rsidRPr="00D962B3" w:rsidRDefault="00D962B3" w:rsidP="008631F1">
      <w:pPr>
        <w:jc w:val="both"/>
        <w:rPr>
          <w:rFonts w:eastAsia="Calibri"/>
          <w:szCs w:val="24"/>
          <w:lang w:val="en-AU"/>
        </w:rPr>
      </w:pPr>
      <w:r w:rsidRPr="00D962B3">
        <w:rPr>
          <w:rFonts w:eastAsia="Calibri"/>
          <w:szCs w:val="24"/>
          <w:lang w:val="en-AU"/>
        </w:rPr>
        <w:t xml:space="preserve">Landings, discards, and total catches by fleet can be reported in numbers (Equations </w:t>
      </w:r>
      <w:r w:rsidR="002B3A2A">
        <w:rPr>
          <w:rFonts w:eastAsia="Calibri"/>
          <w:szCs w:val="24"/>
          <w:lang w:val="en-AU"/>
        </w:rPr>
        <w:t>A</w:t>
      </w:r>
      <w:r w:rsidRPr="00D962B3">
        <w:rPr>
          <w:rFonts w:eastAsia="Calibri"/>
          <w:szCs w:val="24"/>
          <w:lang w:val="en-AU"/>
        </w:rPr>
        <w:t>.1</w:t>
      </w:r>
      <w:r w:rsidR="002B3A2A">
        <w:rPr>
          <w:rFonts w:eastAsia="Calibri"/>
          <w:szCs w:val="24"/>
          <w:lang w:val="en-AU"/>
        </w:rPr>
        <w:t>1</w:t>
      </w:r>
      <w:r w:rsidRPr="00D962B3">
        <w:rPr>
          <w:rFonts w:eastAsia="Calibri"/>
          <w:szCs w:val="24"/>
          <w:lang w:val="en-AU"/>
        </w:rPr>
        <w:t>–</w:t>
      </w:r>
      <w:r w:rsidR="002B3A2A">
        <w:rPr>
          <w:rFonts w:eastAsia="Calibri"/>
          <w:szCs w:val="24"/>
          <w:lang w:val="en-AU"/>
        </w:rPr>
        <w:t>13</w:t>
      </w:r>
      <w:r w:rsidRPr="00D962B3">
        <w:rPr>
          <w:rFonts w:eastAsia="Calibri"/>
          <w:szCs w:val="24"/>
          <w:lang w:val="en-AU"/>
        </w:rPr>
        <w:t>) or in terms of weight. For example, the landings, discards, and total catches by fleet, season, year, and gender for the total (over size-class) removals are computed as:</w:t>
      </w:r>
    </w:p>
    <w:p w14:paraId="1BE777BC" w14:textId="6A485954" w:rsidR="00D962B3" w:rsidRPr="00D962B3" w:rsidRDefault="00D962B3" w:rsidP="00D962B3">
      <w:pPr>
        <w:spacing w:before="120" w:after="120"/>
        <w:jc w:val="right"/>
        <w:rPr>
          <w:rFonts w:eastAsia="Calibri"/>
          <w:szCs w:val="24"/>
          <w:lang w:val="en-AU"/>
        </w:rPr>
      </w:pPr>
      <w:r w:rsidRPr="00D962B3">
        <w:rPr>
          <w:rFonts w:eastAsia="Calibri"/>
          <w:position w:val="-28"/>
          <w:szCs w:val="24"/>
          <w:lang w:val="en-AU"/>
        </w:rPr>
        <w:object w:dxaOrig="2500" w:dyaOrig="540" w14:anchorId="419615AC">
          <v:shape id="_x0000_i1064" type="#_x0000_t75" style="width:121.8pt;height:28.8pt" o:ole="">
            <v:imagedata r:id="rId88" o:title=""/>
          </v:shape>
          <o:OLEObject Type="Embed" ProgID="Equation.DSMT4" ShapeID="_x0000_i1064" DrawAspect="Content" ObjectID="_1785739430" r:id="rId89"/>
        </w:object>
      </w:r>
      <w:r w:rsidRPr="00D962B3">
        <w:rPr>
          <w:rFonts w:eastAsia="Calibri"/>
          <w:szCs w:val="24"/>
          <w:lang w:val="en-AU"/>
        </w:rPr>
        <w:t xml:space="preserve">; </w:t>
      </w:r>
      <w:r w:rsidRPr="00D962B3">
        <w:rPr>
          <w:rFonts w:eastAsia="Calibri"/>
          <w:position w:val="-28"/>
          <w:szCs w:val="24"/>
          <w:lang w:val="en-AU"/>
        </w:rPr>
        <w:object w:dxaOrig="2439" w:dyaOrig="540" w14:anchorId="35CA47EB">
          <v:shape id="_x0000_i1065" type="#_x0000_t75" style="width:121.2pt;height:28.8pt" o:ole="">
            <v:imagedata r:id="rId90" o:title=""/>
          </v:shape>
          <o:OLEObject Type="Embed" ProgID="Equation.DSMT4" ShapeID="_x0000_i1065" DrawAspect="Content" ObjectID="_1785739431" r:id="rId91"/>
        </w:object>
      </w:r>
      <w:r w:rsidRPr="00D962B3">
        <w:rPr>
          <w:rFonts w:eastAsia="Calibri"/>
          <w:szCs w:val="24"/>
          <w:lang w:val="en-AU"/>
        </w:rPr>
        <w:t xml:space="preserve">;  </w:t>
      </w:r>
      <w:r w:rsidRPr="00D962B3">
        <w:rPr>
          <w:rFonts w:eastAsia="Calibri"/>
          <w:position w:val="-28"/>
          <w:szCs w:val="24"/>
          <w:lang w:val="en-AU"/>
        </w:rPr>
        <w:object w:dxaOrig="2520" w:dyaOrig="540" w14:anchorId="2C35D372">
          <v:shape id="_x0000_i1066" type="#_x0000_t75" style="width:130.8pt;height:28.8pt" o:ole="">
            <v:imagedata r:id="rId92" o:title=""/>
          </v:shape>
          <o:OLEObject Type="Embed" ProgID="Equation.DSMT4" ShapeID="_x0000_i1066" DrawAspect="Content" ObjectID="_1785739432" r:id="rId93"/>
        </w:object>
      </w:r>
      <w:r w:rsidRPr="00D962B3">
        <w:rPr>
          <w:rFonts w:eastAsia="Calibri"/>
          <w:szCs w:val="24"/>
          <w:lang w:val="en-AU"/>
        </w:rPr>
        <w:tab/>
        <w:t>(</w:t>
      </w:r>
      <w:r w:rsidR="00752A95">
        <w:rPr>
          <w:rFonts w:eastAsia="Calibri"/>
          <w:szCs w:val="24"/>
          <w:lang w:val="en-AU"/>
        </w:rPr>
        <w:t>A</w:t>
      </w:r>
      <w:r w:rsidRPr="00D962B3">
        <w:rPr>
          <w:rFonts w:eastAsia="Calibri"/>
          <w:szCs w:val="24"/>
          <w:lang w:val="en-AU"/>
        </w:rPr>
        <w:t>.</w:t>
      </w:r>
      <w:r w:rsidR="00752A95">
        <w:rPr>
          <w:rFonts w:eastAsia="Calibri"/>
          <w:szCs w:val="24"/>
          <w:lang w:val="en-AU"/>
        </w:rPr>
        <w:t>14</w:t>
      </w:r>
      <w:r w:rsidRPr="00D962B3">
        <w:rPr>
          <w:rFonts w:eastAsia="Calibri"/>
          <w:szCs w:val="24"/>
          <w:lang w:val="en-AU"/>
        </w:rPr>
        <w:t>)</w:t>
      </w:r>
    </w:p>
    <w:p w14:paraId="19E92B1C" w14:textId="77777777" w:rsidR="00D962B3" w:rsidRPr="00D962B3" w:rsidRDefault="00D962B3" w:rsidP="00D962B3">
      <w:pPr>
        <w:jc w:val="both"/>
        <w:rPr>
          <w:rFonts w:eastAsia="Calibri"/>
          <w:szCs w:val="24"/>
          <w:lang w:val="en-AU"/>
        </w:rPr>
      </w:pPr>
      <w:r w:rsidRPr="00D962B3">
        <w:rPr>
          <w:rFonts w:eastAsia="Calibri"/>
          <w:szCs w:val="24"/>
          <w:lang w:val="en-AU"/>
        </w:rPr>
        <w:t xml:space="preserve">where </w:t>
      </w:r>
      <w:r w:rsidRPr="00D962B3">
        <w:rPr>
          <w:rFonts w:eastAsia="Calibri"/>
          <w:position w:val="-14"/>
          <w:szCs w:val="24"/>
          <w:lang w:val="en-AU"/>
        </w:rPr>
        <w:object w:dxaOrig="820" w:dyaOrig="400" w14:anchorId="27FD846C">
          <v:shape id="_x0000_i1067" type="#_x0000_t75" style="width:43.8pt;height:22.8pt" o:ole="">
            <v:imagedata r:id="rId94" o:title=""/>
          </v:shape>
          <o:OLEObject Type="Embed" ProgID="Equation.DSMT4" ShapeID="_x0000_i1067" DrawAspect="Content" ObjectID="_1785739433" r:id="rId95"/>
        </w:object>
      </w:r>
      <w:r w:rsidRPr="00D962B3">
        <w:rPr>
          <w:rFonts w:eastAsia="Calibri"/>
          <w:szCs w:val="24"/>
          <w:lang w:val="en-AU"/>
        </w:rPr>
        <w:t xml:space="preserve">, </w:t>
      </w:r>
      <w:r w:rsidRPr="00D962B3">
        <w:rPr>
          <w:rFonts w:eastAsia="Calibri"/>
          <w:position w:val="-14"/>
          <w:szCs w:val="24"/>
          <w:lang w:val="en-AU"/>
        </w:rPr>
        <w:object w:dxaOrig="780" w:dyaOrig="400" w14:anchorId="43CDEC11">
          <v:shape id="_x0000_i1068" type="#_x0000_t75" style="width:35.4pt;height:22.8pt" o:ole="">
            <v:imagedata r:id="rId96" o:title=""/>
          </v:shape>
          <o:OLEObject Type="Embed" ProgID="Equation.DSMT4" ShapeID="_x0000_i1068" DrawAspect="Content" ObjectID="_1785739434" r:id="rId97"/>
        </w:object>
      </w:r>
      <w:r w:rsidRPr="00D962B3">
        <w:rPr>
          <w:rFonts w:eastAsia="Calibri"/>
          <w:szCs w:val="24"/>
          <w:lang w:val="en-AU"/>
        </w:rPr>
        <w:t xml:space="preserve">, and  </w:t>
      </w:r>
      <w:r w:rsidRPr="00D962B3">
        <w:rPr>
          <w:rFonts w:eastAsia="Calibri"/>
          <w:position w:val="-14"/>
          <w:szCs w:val="24"/>
          <w:lang w:val="en-AU"/>
        </w:rPr>
        <w:object w:dxaOrig="820" w:dyaOrig="400" w14:anchorId="4DE610EE">
          <v:shape id="_x0000_i1069" type="#_x0000_t75" style="width:43.8pt;height:22.8pt" o:ole="">
            <v:imagedata r:id="rId98" o:title=""/>
          </v:shape>
          <o:OLEObject Type="Embed" ProgID="Equation.DSMT4" ShapeID="_x0000_i1069" DrawAspect="Content" ObjectID="_1785739435" r:id="rId99"/>
        </w:object>
      </w:r>
      <w:r w:rsidRPr="00D962B3">
        <w:rPr>
          <w:rFonts w:eastAsia="Calibri"/>
          <w:szCs w:val="24"/>
          <w:lang w:val="en-AU"/>
        </w:rPr>
        <w:t xml:space="preserve"> are respectively the landings, discards, and total catches in weight by fleet, season, year, and gender for the total (over size-class) removals, and </w:t>
      </w:r>
      <w:r w:rsidRPr="00D962B3">
        <w:rPr>
          <w:rFonts w:eastAsia="Calibri"/>
          <w:position w:val="-14"/>
          <w:szCs w:val="24"/>
          <w:lang w:val="en-AU"/>
        </w:rPr>
        <w:object w:dxaOrig="400" w:dyaOrig="400" w14:anchorId="0E24629D">
          <v:shape id="_x0000_i1070" type="#_x0000_t75" style="width:22.8pt;height:22.8pt" o:ole="">
            <v:imagedata r:id="rId100" o:title=""/>
          </v:shape>
          <o:OLEObject Type="Embed" ProgID="Equation.DSMT4" ShapeID="_x0000_i1070" DrawAspect="Content" ObjectID="_1785739436" r:id="rId101"/>
        </w:object>
      </w:r>
      <w:r w:rsidRPr="00D962B3">
        <w:rPr>
          <w:rFonts w:eastAsia="Calibri"/>
          <w:szCs w:val="24"/>
          <w:lang w:val="en-AU"/>
        </w:rPr>
        <w:t xml:space="preserve"> is the weight of an animal of gender </w:t>
      </w:r>
      <w:r w:rsidRPr="00D962B3">
        <w:rPr>
          <w:rFonts w:eastAsia="Calibri"/>
          <w:i/>
          <w:szCs w:val="24"/>
          <w:lang w:val="en-AU"/>
        </w:rPr>
        <w:t>g</w:t>
      </w:r>
      <w:r w:rsidRPr="00D962B3">
        <w:rPr>
          <w:rFonts w:eastAsia="Calibri"/>
          <w:szCs w:val="24"/>
          <w:lang w:val="en-AU"/>
        </w:rPr>
        <w:t xml:space="preserve"> in size-class </w:t>
      </w:r>
      <w:r w:rsidRPr="00D962B3">
        <w:rPr>
          <w:rFonts w:eastAsia="Calibri"/>
          <w:i/>
          <w:szCs w:val="24"/>
          <w:lang w:val="en-AU"/>
        </w:rPr>
        <w:t>l</w:t>
      </w:r>
      <w:r w:rsidRPr="00D962B3">
        <w:rPr>
          <w:rFonts w:eastAsia="Calibri"/>
          <w:szCs w:val="24"/>
          <w:lang w:val="en-AU"/>
        </w:rPr>
        <w:t xml:space="preserve"> during year </w:t>
      </w:r>
      <w:r w:rsidRPr="00D962B3">
        <w:rPr>
          <w:rFonts w:eastAsia="Calibri"/>
          <w:i/>
          <w:szCs w:val="24"/>
          <w:lang w:val="en-AU"/>
        </w:rPr>
        <w:t>y</w:t>
      </w:r>
      <w:r w:rsidRPr="00D962B3">
        <w:rPr>
          <w:rFonts w:eastAsia="Calibri"/>
          <w:szCs w:val="24"/>
          <w:lang w:val="en-AU"/>
        </w:rPr>
        <w:t>.</w:t>
      </w:r>
    </w:p>
    <w:p w14:paraId="21279369" w14:textId="1912F7BA" w:rsidR="00D962B3" w:rsidRPr="00D962B3" w:rsidRDefault="00293D91" w:rsidP="00752A95">
      <w:pPr>
        <w:spacing w:before="240" w:after="120"/>
        <w:jc w:val="both"/>
        <w:rPr>
          <w:rFonts w:eastAsia="Calibri"/>
          <w:b/>
          <w:i/>
          <w:iCs/>
          <w:szCs w:val="24"/>
          <w:lang w:val="en-AU"/>
        </w:rPr>
      </w:pPr>
      <w:r>
        <w:rPr>
          <w:rFonts w:eastAsia="Calibri"/>
          <w:b/>
          <w:i/>
          <w:iCs/>
          <w:szCs w:val="24"/>
          <w:lang w:val="en-AU"/>
        </w:rPr>
        <w:t>e</w:t>
      </w:r>
      <w:r w:rsidR="00D962B3" w:rsidRPr="00D962B3">
        <w:rPr>
          <w:rFonts w:eastAsia="Calibri"/>
          <w:b/>
          <w:i/>
          <w:iCs/>
          <w:szCs w:val="24"/>
          <w:lang w:val="en-AU"/>
        </w:rPr>
        <w:t>. Selectivity / retention</w:t>
      </w:r>
    </w:p>
    <w:p w14:paraId="19E12742" w14:textId="5EB24812" w:rsidR="00D962B3" w:rsidRPr="00D962B3" w:rsidRDefault="001C5F79" w:rsidP="00374DD9">
      <w:pPr>
        <w:spacing w:after="120"/>
        <w:jc w:val="both"/>
        <w:rPr>
          <w:rFonts w:eastAsia="Calibri"/>
          <w:szCs w:val="24"/>
          <w:lang w:val="en-AU"/>
        </w:rPr>
      </w:pPr>
      <w:r>
        <w:rPr>
          <w:rFonts w:eastAsia="Calibri"/>
          <w:szCs w:val="24"/>
          <w:lang w:val="en-AU"/>
        </w:rPr>
        <w:t>S</w:t>
      </w:r>
      <w:r w:rsidR="00D962B3" w:rsidRPr="00D962B3">
        <w:rPr>
          <w:rFonts w:eastAsia="Calibri"/>
          <w:szCs w:val="24"/>
          <w:lang w:val="en-AU"/>
        </w:rPr>
        <w:t>electivity (the probability of encountering the gear) and retention (the probability of being landed given being captured)</w:t>
      </w:r>
      <w:r>
        <w:rPr>
          <w:rFonts w:eastAsia="Calibri"/>
          <w:szCs w:val="24"/>
          <w:lang w:val="en-AU"/>
        </w:rPr>
        <w:t xml:space="preserve"> are logistic function: </w:t>
      </w:r>
      <w:r w:rsidR="00D962B3" w:rsidRPr="00D962B3">
        <w:rPr>
          <w:rFonts w:eastAsia="Calibri"/>
          <w:szCs w:val="24"/>
          <w:lang w:val="en-AU"/>
        </w:rPr>
        <w:tab/>
      </w:r>
      <w:r w:rsidR="00D962B3" w:rsidRPr="00D962B3">
        <w:rPr>
          <w:rFonts w:eastAsia="Calibri"/>
          <w:szCs w:val="24"/>
          <w:lang w:val="en-AU"/>
        </w:rPr>
        <w:tab/>
      </w:r>
    </w:p>
    <w:p w14:paraId="6DABD1E3" w14:textId="57A7E7A0" w:rsidR="00D962B3" w:rsidRPr="00D962B3" w:rsidRDefault="00D962B3" w:rsidP="001C5F79">
      <w:pPr>
        <w:spacing w:after="120"/>
        <w:ind w:left="778"/>
        <w:jc w:val="right"/>
        <w:rPr>
          <w:rFonts w:eastAsia="Calibri"/>
          <w:szCs w:val="24"/>
          <w:lang w:val="en-AU"/>
        </w:rPr>
      </w:pPr>
      <w:r w:rsidRPr="00D962B3">
        <w:rPr>
          <w:rFonts w:eastAsia="Calibri"/>
          <w:szCs w:val="24"/>
          <w:lang w:val="en-AU"/>
        </w:rPr>
        <w:tab/>
      </w:r>
      <w:r w:rsidRPr="00D962B3">
        <w:rPr>
          <w:rFonts w:eastAsia="Calibri"/>
          <w:szCs w:val="24"/>
          <w:lang w:val="en-AU"/>
        </w:rPr>
        <w:tab/>
      </w:r>
      <m:oMath>
        <m:sSub>
          <m:sSubPr>
            <m:ctrlPr>
              <w:rPr>
                <w:rFonts w:ascii="Cambria Math" w:eastAsia="Calibri" w:hAnsi="Cambria Math"/>
                <w:i/>
                <w:szCs w:val="24"/>
                <w:lang w:val="en-AU"/>
              </w:rPr>
            </m:ctrlPr>
          </m:sSubPr>
          <m:e>
            <m:r>
              <w:rPr>
                <w:rFonts w:ascii="Cambria Math" w:eastAsia="Calibri"/>
                <w:szCs w:val="24"/>
                <w:lang w:val="en-AU"/>
              </w:rPr>
              <m:t>S</m:t>
            </m:r>
          </m:e>
          <m:sub>
            <m:r>
              <w:rPr>
                <w:rFonts w:ascii="Cambria Math" w:eastAsia="Calibri"/>
                <w:szCs w:val="24"/>
                <w:lang w:val="en-AU"/>
              </w:rPr>
              <m:t>l</m:t>
            </m:r>
          </m:sub>
        </m:sSub>
        <m:r>
          <w:rPr>
            <w:rFonts w:ascii="Cambria Math" w:eastAsia="Calibri"/>
            <w:szCs w:val="24"/>
            <w:lang w:val="en-AU"/>
          </w:rPr>
          <m:t>=1</m:t>
        </m:r>
        <m:r>
          <w:rPr>
            <w:rFonts w:ascii="Cambria Math" w:eastAsia="Calibri"/>
            <w:szCs w:val="24"/>
            <w:lang w:val="en-AU"/>
          </w:rPr>
          <m:t>-</m:t>
        </m:r>
        <m:d>
          <m:dPr>
            <m:ctrlPr>
              <w:rPr>
                <w:rFonts w:ascii="Cambria Math" w:eastAsia="Calibri" w:hAnsi="Cambria Math"/>
                <w:i/>
                <w:szCs w:val="24"/>
                <w:lang w:val="en-AU"/>
              </w:rPr>
            </m:ctrlPr>
          </m:dPr>
          <m:e>
            <m:r>
              <w:rPr>
                <w:rFonts w:ascii="Cambria Math" w:eastAsia="Calibri"/>
                <w:szCs w:val="24"/>
                <w:lang w:val="en-AU"/>
              </w:rPr>
              <m:t>1+</m:t>
            </m:r>
            <m:f>
              <m:fPr>
                <m:ctrlPr>
                  <w:rPr>
                    <w:rFonts w:ascii="Cambria Math" w:eastAsia="Calibri" w:hAnsi="Cambria Math"/>
                    <w:i/>
                    <w:szCs w:val="24"/>
                    <w:lang w:val="en-AU"/>
                  </w:rPr>
                </m:ctrlPr>
              </m:fPr>
              <m:num>
                <m:func>
                  <m:funcPr>
                    <m:ctrlPr>
                      <w:rPr>
                        <w:rFonts w:ascii="Cambria Math" w:eastAsia="Calibri" w:hAnsi="Cambria Math"/>
                        <w:i/>
                        <w:szCs w:val="24"/>
                        <w:lang w:val="en-AU"/>
                      </w:rPr>
                    </m:ctrlPr>
                  </m:funcPr>
                  <m:fName>
                    <m:r>
                      <w:rPr>
                        <w:rFonts w:ascii="Cambria Math" w:eastAsia="Calibri"/>
                        <w:szCs w:val="24"/>
                        <w:lang w:val="en-AU"/>
                      </w:rPr>
                      <m:t>exp</m:t>
                    </m:r>
                  </m:fName>
                  <m:e>
                    <m:r>
                      <w:rPr>
                        <w:rFonts w:ascii="Cambria Math" w:eastAsia="Calibri"/>
                        <w:szCs w:val="24"/>
                        <w:lang w:val="en-AU"/>
                      </w:rPr>
                      <m:t>(</m:t>
                    </m:r>
                  </m:e>
                </m:func>
                <m:d>
                  <m:dPr>
                    <m:ctrlPr>
                      <w:rPr>
                        <w:rFonts w:ascii="Cambria Math" w:eastAsia="Calibri" w:hAnsi="Cambria Math"/>
                        <w:i/>
                        <w:szCs w:val="24"/>
                        <w:lang w:val="en-AU"/>
                      </w:rPr>
                    </m:ctrlPr>
                  </m:dPr>
                  <m:e>
                    <m:sSub>
                      <m:sSubPr>
                        <m:ctrlPr>
                          <w:rPr>
                            <w:rFonts w:ascii="Cambria Math" w:eastAsia="Calibri" w:hAnsi="Cambria Math"/>
                            <w:i/>
                            <w:szCs w:val="24"/>
                            <w:lang w:val="en-AU"/>
                          </w:rPr>
                        </m:ctrlPr>
                      </m:sSubPr>
                      <m:e>
                        <m:acc>
                          <m:accPr>
                            <m:chr m:val="̄"/>
                            <m:ctrlPr>
                              <w:rPr>
                                <w:rFonts w:ascii="Cambria Math" w:eastAsia="Calibri" w:hAnsi="Cambria Math"/>
                                <w:i/>
                                <w:szCs w:val="24"/>
                                <w:lang w:val="en-AU"/>
                              </w:rPr>
                            </m:ctrlPr>
                          </m:accPr>
                          <m:e>
                            <m:r>
                              <w:rPr>
                                <w:rFonts w:ascii="Cambria Math" w:eastAsia="Calibri"/>
                                <w:szCs w:val="24"/>
                                <w:lang w:val="en-AU"/>
                              </w:rPr>
                              <m:t>L</m:t>
                            </m:r>
                          </m:e>
                        </m:acc>
                      </m:e>
                      <m:sub>
                        <m:r>
                          <w:rPr>
                            <w:rFonts w:ascii="Cambria Math" w:eastAsia="Calibri"/>
                            <w:szCs w:val="24"/>
                            <w:lang w:val="en-AU"/>
                          </w:rPr>
                          <m:t>l</m:t>
                        </m:r>
                      </m:sub>
                    </m:sSub>
                    <m:r>
                      <w:rPr>
                        <w:rFonts w:ascii="Cambria Math" w:eastAsia="Calibri"/>
                        <w:szCs w:val="24"/>
                        <w:lang w:val="en-AU"/>
                      </w:rPr>
                      <m:t>-</m:t>
                    </m:r>
                    <m:sSub>
                      <m:sSubPr>
                        <m:ctrlPr>
                          <w:rPr>
                            <w:rFonts w:ascii="Cambria Math" w:eastAsia="Calibri" w:hAnsi="Cambria Math"/>
                            <w:i/>
                            <w:szCs w:val="24"/>
                            <w:lang w:val="en-AU"/>
                          </w:rPr>
                        </m:ctrlPr>
                      </m:sSubPr>
                      <m:e>
                        <m:r>
                          <w:rPr>
                            <w:rFonts w:ascii="Cambria Math" w:eastAsia="Calibri"/>
                            <w:szCs w:val="24"/>
                            <w:lang w:val="en-AU"/>
                          </w:rPr>
                          <m:t>S</m:t>
                        </m:r>
                      </m:e>
                      <m:sub>
                        <m:r>
                          <w:rPr>
                            <w:rFonts w:ascii="Cambria Math" w:eastAsia="Calibri"/>
                            <w:szCs w:val="24"/>
                            <w:lang w:val="en-AU"/>
                          </w:rPr>
                          <m:t>50</m:t>
                        </m:r>
                      </m:sub>
                    </m:sSub>
                  </m:e>
                </m:d>
              </m:num>
              <m:den>
                <m:sSup>
                  <m:sSupPr>
                    <m:ctrlPr>
                      <w:rPr>
                        <w:rFonts w:ascii="Cambria Math" w:eastAsia="Calibri" w:hAnsi="Cambria Math"/>
                        <w:i/>
                        <w:szCs w:val="24"/>
                        <w:lang w:val="en-AU"/>
                      </w:rPr>
                    </m:ctrlPr>
                  </m:sSupPr>
                  <m:e>
                    <m:r>
                      <w:rPr>
                        <w:rFonts w:ascii="Cambria Math" w:eastAsia="Calibri"/>
                        <w:szCs w:val="24"/>
                        <w:lang w:val="en-AU"/>
                      </w:rPr>
                      <m:t>σ</m:t>
                    </m:r>
                  </m:e>
                  <m:sup>
                    <m:r>
                      <w:rPr>
                        <w:rFonts w:ascii="Cambria Math" w:eastAsia="Calibri"/>
                        <w:szCs w:val="24"/>
                        <w:lang w:val="en-AU"/>
                      </w:rPr>
                      <m:t>S</m:t>
                    </m:r>
                  </m:sup>
                </m:sSup>
              </m:den>
            </m:f>
          </m:e>
        </m:d>
        <m:sSup>
          <m:sSupPr>
            <m:ctrlPr>
              <w:rPr>
                <w:rFonts w:ascii="Cambria Math" w:eastAsia="Calibri" w:hAnsi="Cambria Math"/>
                <w:i/>
                <w:szCs w:val="24"/>
                <w:lang w:val="en-AU"/>
              </w:rPr>
            </m:ctrlPr>
          </m:sSupPr>
          <m:e>
            <m:r>
              <w:rPr>
                <w:rFonts w:ascii="Cambria Math" w:eastAsia="Calibri"/>
                <w:szCs w:val="24"/>
                <w:lang w:val="en-AU"/>
              </w:rPr>
              <m:t>)</m:t>
            </m:r>
          </m:e>
          <m:sup>
            <m:r>
              <w:rPr>
                <w:rFonts w:ascii="Cambria Math" w:eastAsia="Calibri"/>
                <w:szCs w:val="24"/>
                <w:lang w:val="en-AU"/>
              </w:rPr>
              <m:t>-</m:t>
            </m:r>
            <m:r>
              <w:rPr>
                <w:rFonts w:ascii="Cambria Math" w:eastAsia="Calibri"/>
                <w:szCs w:val="24"/>
                <w:lang w:val="en-AU"/>
              </w:rPr>
              <m:t>1</m:t>
            </m:r>
          </m:sup>
        </m:sSup>
      </m:oMath>
      <w:r w:rsidRPr="00D962B3">
        <w:rPr>
          <w:rFonts w:eastAsia="Calibri"/>
          <w:szCs w:val="24"/>
          <w:lang w:val="en-AU"/>
        </w:rPr>
        <w:tab/>
      </w:r>
      <w:r w:rsidRPr="00D962B3">
        <w:rPr>
          <w:rFonts w:eastAsia="Calibri"/>
          <w:szCs w:val="24"/>
          <w:lang w:val="en-AU"/>
        </w:rPr>
        <w:tab/>
      </w:r>
      <w:r w:rsidRPr="00D962B3">
        <w:rPr>
          <w:rFonts w:eastAsia="Calibri"/>
          <w:szCs w:val="24"/>
          <w:lang w:val="en-AU"/>
        </w:rPr>
        <w:tab/>
      </w:r>
      <w:r w:rsidRPr="00D962B3">
        <w:rPr>
          <w:rFonts w:eastAsia="Calibri"/>
          <w:szCs w:val="24"/>
          <w:lang w:val="en-AU"/>
        </w:rPr>
        <w:tab/>
        <w:t>(</w:t>
      </w:r>
      <w:r w:rsidR="00374DD9">
        <w:rPr>
          <w:rFonts w:eastAsia="Calibri"/>
          <w:szCs w:val="24"/>
          <w:lang w:val="en-AU"/>
        </w:rPr>
        <w:t>A</w:t>
      </w:r>
      <w:r w:rsidRPr="00D962B3">
        <w:rPr>
          <w:rFonts w:eastAsia="Calibri"/>
          <w:szCs w:val="24"/>
          <w:lang w:val="en-AU"/>
        </w:rPr>
        <w:t>.</w:t>
      </w:r>
      <w:r w:rsidR="00374DD9">
        <w:rPr>
          <w:rFonts w:eastAsia="Calibri"/>
          <w:szCs w:val="24"/>
          <w:lang w:val="en-AU"/>
        </w:rPr>
        <w:t>15</w:t>
      </w:r>
      <w:r w:rsidRPr="00D962B3">
        <w:rPr>
          <w:rFonts w:eastAsia="Calibri"/>
          <w:szCs w:val="24"/>
          <w:lang w:val="en-AU"/>
        </w:rPr>
        <w:t>)</w:t>
      </w:r>
    </w:p>
    <w:p w14:paraId="02BAE94A" w14:textId="75A91651" w:rsidR="00D962B3" w:rsidRPr="00D962B3" w:rsidRDefault="00D962B3" w:rsidP="00374DD9">
      <w:pPr>
        <w:spacing w:before="120" w:after="120"/>
        <w:ind w:left="778"/>
        <w:jc w:val="both"/>
        <w:rPr>
          <w:rFonts w:eastAsia="Calibri"/>
          <w:szCs w:val="24"/>
          <w:lang w:val="en-AU"/>
        </w:rPr>
      </w:pPr>
      <w:r w:rsidRPr="00D962B3">
        <w:rPr>
          <w:rFonts w:eastAsia="Calibri"/>
          <w:szCs w:val="24"/>
          <w:lang w:val="en-AU"/>
        </w:rPr>
        <w:t xml:space="preserve">where </w:t>
      </w:r>
      <w:r w:rsidRPr="00D962B3">
        <w:rPr>
          <w:rFonts w:eastAsia="Calibri"/>
          <w:position w:val="-12"/>
          <w:szCs w:val="24"/>
          <w:lang w:val="en-AU"/>
        </w:rPr>
        <w:object w:dxaOrig="340" w:dyaOrig="360" w14:anchorId="0C25DFD6">
          <v:shape id="_x0000_i1071" type="#_x0000_t75" style="width:13.2pt;height:22.8pt" o:ole="">
            <v:imagedata r:id="rId102" o:title=""/>
          </v:shape>
          <o:OLEObject Type="Embed" ProgID="Equation.DSMT4" ShapeID="_x0000_i1071" DrawAspect="Content" ObjectID="_1785739437" r:id="rId103"/>
        </w:object>
      </w:r>
      <w:r w:rsidRPr="00D962B3">
        <w:rPr>
          <w:rFonts w:eastAsia="Calibri"/>
          <w:szCs w:val="24"/>
          <w:lang w:val="en-AU"/>
        </w:rPr>
        <w:t xml:space="preserve"> is the size corresponding to 50% selectivity, </w:t>
      </w:r>
      <w:r w:rsidRPr="00D962B3">
        <w:rPr>
          <w:rFonts w:eastAsia="Calibri"/>
          <w:position w:val="-6"/>
          <w:szCs w:val="24"/>
          <w:lang w:val="en-AU"/>
        </w:rPr>
        <w:object w:dxaOrig="340" w:dyaOrig="320" w14:anchorId="008B574B">
          <v:shape id="_x0000_i1072" type="#_x0000_t75" style="width:13.2pt;height:13.8pt" o:ole="">
            <v:imagedata r:id="rId104" o:title=""/>
          </v:shape>
          <o:OLEObject Type="Embed" ProgID="Equation.DSMT4" ShapeID="_x0000_i1072" DrawAspect="Content" ObjectID="_1785739438" r:id="rId105"/>
        </w:object>
      </w:r>
      <w:r w:rsidRPr="00D962B3">
        <w:rPr>
          <w:rFonts w:eastAsia="Calibri"/>
          <w:szCs w:val="24"/>
          <w:lang w:val="en-AU"/>
        </w:rPr>
        <w:t xml:space="preserve"> is the “standard deviation” of the selectivity curve, and </w:t>
      </w:r>
      <w:r w:rsidRPr="00D962B3">
        <w:rPr>
          <w:rFonts w:eastAsia="Calibri"/>
          <w:position w:val="-12"/>
          <w:szCs w:val="24"/>
          <w:lang w:val="en-AU"/>
        </w:rPr>
        <w:object w:dxaOrig="260" w:dyaOrig="380" w14:anchorId="7CA09B27">
          <v:shape id="_x0000_i1073" type="#_x0000_t75" style="width:13.2pt;height:22.2pt" o:ole="">
            <v:imagedata r:id="rId106" o:title=""/>
          </v:shape>
          <o:OLEObject Type="Embed" ProgID="Equation.DSMT4" ShapeID="_x0000_i1073" DrawAspect="Content" ObjectID="_1785739439" r:id="rId107"/>
        </w:object>
      </w:r>
      <w:r w:rsidRPr="00D962B3">
        <w:rPr>
          <w:rFonts w:eastAsia="Calibri"/>
          <w:szCs w:val="24"/>
          <w:lang w:val="en-AU"/>
        </w:rPr>
        <w:t xml:space="preserve"> is the midpoint of size-class </w:t>
      </w:r>
      <w:r w:rsidRPr="00D962B3">
        <w:rPr>
          <w:rFonts w:eastAsia="Calibri"/>
          <w:i/>
          <w:szCs w:val="24"/>
          <w:lang w:val="en-AU"/>
        </w:rPr>
        <w:t>l</w:t>
      </w:r>
      <w:r w:rsidRPr="00D962B3">
        <w:rPr>
          <w:rFonts w:eastAsia="Calibri"/>
          <w:szCs w:val="24"/>
          <w:lang w:val="en-AU"/>
        </w:rPr>
        <w:t>.</w:t>
      </w:r>
    </w:p>
    <w:p w14:paraId="57946B03" w14:textId="38A88456" w:rsidR="00D962B3" w:rsidRPr="00D962B3" w:rsidRDefault="00D962B3" w:rsidP="008631F1">
      <w:pPr>
        <w:spacing w:after="120"/>
        <w:jc w:val="both"/>
        <w:rPr>
          <w:rFonts w:eastAsia="Calibri"/>
          <w:szCs w:val="24"/>
          <w:lang w:val="en-AU"/>
        </w:rPr>
      </w:pPr>
      <w:r w:rsidRPr="00D962B3">
        <w:rPr>
          <w:rFonts w:eastAsia="Calibri"/>
          <w:szCs w:val="24"/>
          <w:lang w:val="en-AU"/>
        </w:rPr>
        <w:t>It is possible to assume that selectivity for one fleet is the product of two of the selectivity patterns. This option is used to model cases in which one survey</w:t>
      </w:r>
      <w:r w:rsidR="002D7BC6">
        <w:rPr>
          <w:rFonts w:eastAsia="Calibri"/>
          <w:szCs w:val="24"/>
          <w:lang w:val="en-AU"/>
        </w:rPr>
        <w:t xml:space="preserve"> (NMFS trawl survey)</w:t>
      </w:r>
      <w:r w:rsidRPr="00D962B3">
        <w:rPr>
          <w:rFonts w:eastAsia="Calibri"/>
          <w:szCs w:val="24"/>
          <w:lang w:val="en-AU"/>
        </w:rPr>
        <w:t xml:space="preserve"> is located within the footprint of another survey</w:t>
      </w:r>
      <w:r w:rsidR="002D7BC6">
        <w:rPr>
          <w:rFonts w:eastAsia="Calibri"/>
          <w:szCs w:val="24"/>
          <w:lang w:val="en-AU"/>
        </w:rPr>
        <w:t xml:space="preserve"> (BSFRF trawl survey).  </w:t>
      </w:r>
    </w:p>
    <w:p w14:paraId="73DA3598" w14:textId="77777777" w:rsidR="00D962B3" w:rsidRPr="00D962B3" w:rsidRDefault="00D962B3" w:rsidP="008631F1">
      <w:pPr>
        <w:spacing w:after="120"/>
        <w:jc w:val="both"/>
        <w:rPr>
          <w:rFonts w:eastAsia="Calibri"/>
          <w:szCs w:val="24"/>
          <w:lang w:val="en-AU"/>
        </w:rPr>
      </w:pPr>
      <w:r w:rsidRPr="00D962B3">
        <w:rPr>
          <w:rFonts w:eastAsia="Calibri"/>
          <w:szCs w:val="24"/>
          <w:lang w:val="en-AU"/>
        </w:rPr>
        <w:t>The options to model retention are the same as those for selectivity, except that it is possible to estimate an asymptotic parameter, which allows discard of animals that would be “fully retained” according to the standard options for (capture) selectivity.</w:t>
      </w:r>
    </w:p>
    <w:p w14:paraId="15470175" w14:textId="1D1A61E1" w:rsidR="00D962B3" w:rsidRPr="00D962B3" w:rsidRDefault="00D962B3" w:rsidP="008631F1">
      <w:pPr>
        <w:jc w:val="both"/>
        <w:rPr>
          <w:rFonts w:eastAsia="Calibri"/>
          <w:szCs w:val="24"/>
          <w:lang w:val="en-AU"/>
        </w:rPr>
      </w:pPr>
      <w:r w:rsidRPr="00D962B3">
        <w:rPr>
          <w:rFonts w:eastAsia="Calibri"/>
          <w:szCs w:val="24"/>
          <w:lang w:val="en-AU"/>
        </w:rPr>
        <w:t>Selectivity and retention can be defined for blocks of contiguous years. T</w:t>
      </w:r>
      <w:r w:rsidR="002D7BC6">
        <w:rPr>
          <w:rFonts w:eastAsia="Calibri"/>
          <w:szCs w:val="24"/>
          <w:lang w:val="en-AU"/>
        </w:rPr>
        <w:t xml:space="preserve">wo blocks are used for NMFS survey selectivity (before 1982 and after 1981) due to gear modifications and two blocks are used for the directed pot fishery </w:t>
      </w:r>
      <w:r w:rsidRPr="00D962B3">
        <w:rPr>
          <w:rFonts w:eastAsia="Calibri"/>
          <w:szCs w:val="24"/>
          <w:lang w:val="en-AU"/>
        </w:rPr>
        <w:t>retention</w:t>
      </w:r>
      <w:r w:rsidR="002D7BC6">
        <w:rPr>
          <w:rFonts w:eastAsia="Calibri"/>
          <w:szCs w:val="24"/>
          <w:lang w:val="en-AU"/>
        </w:rPr>
        <w:t xml:space="preserve"> (before 2005 and after 2004) due to </w:t>
      </w:r>
      <w:r w:rsidR="00EF32F5">
        <w:rPr>
          <w:rFonts w:eastAsia="Calibri"/>
          <w:szCs w:val="24"/>
          <w:lang w:val="en-AU"/>
        </w:rPr>
        <w:t xml:space="preserve">the </w:t>
      </w:r>
      <w:r w:rsidR="002D7BC6">
        <w:rPr>
          <w:rFonts w:eastAsia="Calibri"/>
          <w:szCs w:val="24"/>
          <w:lang w:val="en-AU"/>
        </w:rPr>
        <w:t xml:space="preserve">fishery </w:t>
      </w:r>
      <w:r w:rsidR="00EF32F5">
        <w:rPr>
          <w:rFonts w:eastAsia="Calibri"/>
          <w:szCs w:val="24"/>
          <w:lang w:val="en-AU"/>
        </w:rPr>
        <w:t>rationalization</w:t>
      </w:r>
      <w:r w:rsidRPr="00D962B3">
        <w:rPr>
          <w:rFonts w:eastAsia="Calibri"/>
          <w:szCs w:val="24"/>
          <w:lang w:val="en-AU"/>
        </w:rPr>
        <w:t xml:space="preserve">. </w:t>
      </w:r>
    </w:p>
    <w:p w14:paraId="600F9515" w14:textId="6C598FAD" w:rsidR="00D962B3" w:rsidRPr="00D962B3" w:rsidRDefault="00293D91" w:rsidP="00374DD9">
      <w:pPr>
        <w:spacing w:before="240" w:after="120"/>
        <w:jc w:val="both"/>
        <w:rPr>
          <w:rFonts w:eastAsia="Calibri"/>
          <w:b/>
          <w:i/>
          <w:iCs/>
          <w:szCs w:val="24"/>
          <w:lang w:val="en-AU"/>
        </w:rPr>
      </w:pPr>
      <w:r>
        <w:rPr>
          <w:rFonts w:eastAsia="Calibri"/>
          <w:b/>
          <w:i/>
          <w:iCs/>
          <w:szCs w:val="24"/>
          <w:lang w:val="en-AU"/>
        </w:rPr>
        <w:t>f</w:t>
      </w:r>
      <w:r w:rsidR="00D962B3" w:rsidRPr="00D962B3">
        <w:rPr>
          <w:rFonts w:eastAsia="Calibri"/>
          <w:b/>
          <w:i/>
          <w:iCs/>
          <w:szCs w:val="24"/>
          <w:lang w:val="en-AU"/>
        </w:rPr>
        <w:t>. Growth</w:t>
      </w:r>
    </w:p>
    <w:p w14:paraId="50D72D94" w14:textId="612A9297" w:rsidR="00D962B3" w:rsidRPr="00D962B3" w:rsidRDefault="00D962B3" w:rsidP="00374DD9">
      <w:pPr>
        <w:jc w:val="both"/>
        <w:rPr>
          <w:rFonts w:eastAsia="Calibri"/>
          <w:szCs w:val="24"/>
          <w:lang w:val="en-AU"/>
        </w:rPr>
      </w:pPr>
      <w:r w:rsidRPr="00D962B3">
        <w:rPr>
          <w:rFonts w:eastAsia="Calibri"/>
          <w:szCs w:val="24"/>
          <w:lang w:val="en-AU"/>
        </w:rPr>
        <w:t xml:space="preserve">Growth is a key component of any size-structured model. It is modelled in terms of </w:t>
      </w:r>
      <w:proofErr w:type="spellStart"/>
      <w:r w:rsidRPr="00D962B3">
        <w:rPr>
          <w:rFonts w:eastAsia="Calibri"/>
          <w:szCs w:val="24"/>
          <w:lang w:val="en-AU"/>
        </w:rPr>
        <w:t>molt</w:t>
      </w:r>
      <w:proofErr w:type="spellEnd"/>
      <w:r w:rsidRPr="00D962B3">
        <w:rPr>
          <w:rFonts w:eastAsia="Calibri"/>
          <w:szCs w:val="24"/>
          <w:lang w:val="en-AU"/>
        </w:rPr>
        <w:t xml:space="preserve"> probability and the size-transition matrix (the probability of growing from each size-class to each of the other size-classes, constrained to be zero for sizes less than the current size). Note that the size-transition matrix has entries on its diagonal, which represent animals that </w:t>
      </w:r>
      <w:proofErr w:type="spellStart"/>
      <w:r w:rsidRPr="00D962B3">
        <w:rPr>
          <w:rFonts w:eastAsia="Calibri"/>
          <w:szCs w:val="24"/>
          <w:lang w:val="en-AU"/>
        </w:rPr>
        <w:t>molt</w:t>
      </w:r>
      <w:proofErr w:type="spellEnd"/>
      <w:r w:rsidRPr="00D962B3">
        <w:rPr>
          <w:rFonts w:eastAsia="Calibri"/>
          <w:szCs w:val="24"/>
          <w:lang w:val="en-AU"/>
        </w:rPr>
        <w:t xml:space="preserve"> but do not change size-classes</w:t>
      </w:r>
      <w:r w:rsidR="00374DD9">
        <w:rPr>
          <w:rFonts w:eastAsia="Calibri"/>
          <w:szCs w:val="24"/>
          <w:lang w:val="en-AU"/>
        </w:rPr>
        <w:t>.</w:t>
      </w:r>
    </w:p>
    <w:p w14:paraId="69FC76A2" w14:textId="50612F68" w:rsidR="00D962B3" w:rsidRPr="00D962B3" w:rsidRDefault="00374DD9" w:rsidP="00374DD9">
      <w:pPr>
        <w:spacing w:before="240" w:after="120"/>
        <w:jc w:val="both"/>
        <w:rPr>
          <w:rFonts w:eastAsia="Calibri"/>
          <w:i/>
          <w:szCs w:val="24"/>
          <w:lang w:val="en-AU"/>
        </w:rPr>
      </w:pPr>
      <w:r>
        <w:rPr>
          <w:rFonts w:eastAsia="Calibri"/>
          <w:i/>
          <w:szCs w:val="24"/>
          <w:lang w:val="en-AU"/>
        </w:rPr>
        <w:t xml:space="preserve">(1) </w:t>
      </w:r>
      <w:proofErr w:type="spellStart"/>
      <w:r w:rsidR="00D962B3" w:rsidRPr="00D962B3">
        <w:rPr>
          <w:rFonts w:eastAsia="Calibri"/>
          <w:i/>
          <w:szCs w:val="24"/>
          <w:lang w:val="en-AU"/>
        </w:rPr>
        <w:t>Molt</w:t>
      </w:r>
      <w:proofErr w:type="spellEnd"/>
      <w:r w:rsidR="00D962B3" w:rsidRPr="00D962B3">
        <w:rPr>
          <w:rFonts w:eastAsia="Calibri"/>
          <w:i/>
          <w:szCs w:val="24"/>
          <w:lang w:val="en-AU"/>
        </w:rPr>
        <w:t xml:space="preserve"> probability</w:t>
      </w:r>
    </w:p>
    <w:p w14:paraId="156005F6" w14:textId="32F7794C" w:rsidR="00D962B3" w:rsidRPr="00D962B3" w:rsidRDefault="00D962B3" w:rsidP="00D962B3">
      <w:pPr>
        <w:jc w:val="both"/>
        <w:rPr>
          <w:rFonts w:eastAsia="Calibri"/>
          <w:szCs w:val="24"/>
          <w:lang w:val="en-AU"/>
        </w:rPr>
      </w:pPr>
      <w:r w:rsidRPr="00D962B3">
        <w:rPr>
          <w:rFonts w:eastAsia="Calibri"/>
          <w:szCs w:val="24"/>
          <w:lang w:val="en-AU"/>
        </w:rPr>
        <w:t xml:space="preserve">There are </w:t>
      </w:r>
      <w:r w:rsidR="00374DD9">
        <w:rPr>
          <w:rFonts w:eastAsia="Calibri"/>
          <w:szCs w:val="24"/>
          <w:lang w:val="en-AU"/>
        </w:rPr>
        <w:t>two</w:t>
      </w:r>
      <w:r w:rsidRPr="00D962B3">
        <w:rPr>
          <w:rFonts w:eastAsia="Calibri"/>
          <w:szCs w:val="24"/>
          <w:lang w:val="en-AU"/>
        </w:rPr>
        <w:t xml:space="preserve"> options for modelling the probability of </w:t>
      </w:r>
      <w:proofErr w:type="spellStart"/>
      <w:r w:rsidRPr="00D962B3">
        <w:rPr>
          <w:rFonts w:eastAsia="Calibri"/>
          <w:szCs w:val="24"/>
          <w:lang w:val="en-AU"/>
        </w:rPr>
        <w:t>molting</w:t>
      </w:r>
      <w:proofErr w:type="spellEnd"/>
      <w:r w:rsidRPr="00D962B3">
        <w:rPr>
          <w:rFonts w:eastAsia="Calibri"/>
          <w:szCs w:val="24"/>
          <w:lang w:val="en-AU"/>
        </w:rPr>
        <w:t xml:space="preserve"> as a function of size, </w:t>
      </w:r>
      <w:r w:rsidRPr="00D962B3">
        <w:rPr>
          <w:rFonts w:eastAsia="Calibri"/>
          <w:position w:val="-14"/>
          <w:szCs w:val="24"/>
          <w:lang w:val="en-AU"/>
        </w:rPr>
        <w:object w:dxaOrig="320" w:dyaOrig="380" w14:anchorId="386D2F3D">
          <v:shape id="_x0000_i1074" type="#_x0000_t75" style="width:13.8pt;height:22.2pt" o:ole="">
            <v:imagedata r:id="rId108" o:title=""/>
          </v:shape>
          <o:OLEObject Type="Embed" ProgID="Equation.DSMT4" ShapeID="_x0000_i1074" DrawAspect="Content" ObjectID="_1785739440" r:id="rId109"/>
        </w:object>
      </w:r>
      <w:r w:rsidRPr="00D962B3">
        <w:rPr>
          <w:rFonts w:eastAsia="Calibri"/>
          <w:szCs w:val="24"/>
          <w:lang w:val="en-AU"/>
        </w:rPr>
        <w:t>:</w:t>
      </w:r>
    </w:p>
    <w:p w14:paraId="40F9523E" w14:textId="262BECD6" w:rsidR="00D962B3" w:rsidRPr="00D962B3" w:rsidRDefault="00D962B3" w:rsidP="00204689">
      <w:pPr>
        <w:numPr>
          <w:ilvl w:val="0"/>
          <w:numId w:val="17"/>
        </w:numPr>
        <w:spacing w:after="160" w:line="259" w:lineRule="auto"/>
        <w:contextualSpacing/>
        <w:jc w:val="both"/>
        <w:rPr>
          <w:rFonts w:eastAsia="Calibri"/>
          <w:szCs w:val="24"/>
          <w:lang w:val="en-AU"/>
        </w:rPr>
      </w:pPr>
      <w:r w:rsidRPr="00D962B3">
        <w:rPr>
          <w:rFonts w:eastAsia="Calibri"/>
          <w:szCs w:val="24"/>
          <w:lang w:val="en-AU"/>
        </w:rPr>
        <w:t>Constant probability</w:t>
      </w:r>
      <w:r w:rsidR="00374DD9">
        <w:rPr>
          <w:rFonts w:eastAsia="Calibri"/>
          <w:szCs w:val="24"/>
          <w:lang w:val="en-AU"/>
        </w:rPr>
        <w:t xml:space="preserve"> (1 for females)</w:t>
      </w:r>
    </w:p>
    <w:p w14:paraId="37D4E0BA" w14:textId="6B3D6A84" w:rsidR="00D962B3" w:rsidRPr="00D962B3" w:rsidRDefault="00D962B3" w:rsidP="00204689">
      <w:pPr>
        <w:numPr>
          <w:ilvl w:val="0"/>
          <w:numId w:val="17"/>
        </w:numPr>
        <w:spacing w:after="160" w:line="259" w:lineRule="auto"/>
        <w:contextualSpacing/>
        <w:jc w:val="both"/>
        <w:rPr>
          <w:rFonts w:eastAsia="Calibri"/>
          <w:szCs w:val="24"/>
          <w:lang w:val="en-AU"/>
        </w:rPr>
      </w:pPr>
      <w:r w:rsidRPr="00D962B3">
        <w:rPr>
          <w:rFonts w:eastAsia="Calibri"/>
          <w:szCs w:val="24"/>
          <w:lang w:val="en-AU"/>
        </w:rPr>
        <w:t>Logistic probability</w:t>
      </w:r>
      <w:r w:rsidR="00374DD9">
        <w:rPr>
          <w:rFonts w:eastAsia="Calibri"/>
          <w:szCs w:val="24"/>
          <w:lang w:val="en-AU"/>
        </w:rPr>
        <w:t xml:space="preserve"> (for males)</w:t>
      </w:r>
      <w:r w:rsidRPr="00D962B3">
        <w:rPr>
          <w:rFonts w:eastAsia="Calibri"/>
          <w:szCs w:val="24"/>
          <w:lang w:val="en-AU"/>
        </w:rPr>
        <w:t>, i.e.:</w:t>
      </w:r>
    </w:p>
    <w:p w14:paraId="7CBE0EFE" w14:textId="38235061" w:rsidR="00D962B3" w:rsidRPr="00D962B3" w:rsidRDefault="00D962B3" w:rsidP="00D962B3">
      <w:pPr>
        <w:spacing w:before="120" w:after="120"/>
        <w:jc w:val="right"/>
        <w:rPr>
          <w:rFonts w:eastAsia="Calibri"/>
          <w:szCs w:val="24"/>
          <w:lang w:val="en-AU"/>
        </w:rPr>
      </w:pPr>
      <w:r w:rsidRPr="00D962B3">
        <w:rPr>
          <w:rFonts w:eastAsia="Calibri"/>
          <w:position w:val="-14"/>
          <w:szCs w:val="24"/>
          <w:lang w:val="en-AU"/>
        </w:rPr>
        <w:object w:dxaOrig="3280" w:dyaOrig="400" w14:anchorId="4FBA1725">
          <v:shape id="_x0000_i1075" type="#_x0000_t75" style="width:166.2pt;height:22.8pt" o:ole="">
            <v:imagedata r:id="rId110" o:title=""/>
          </v:shape>
          <o:OLEObject Type="Embed" ProgID="Equation.DSMT4" ShapeID="_x0000_i1075" DrawAspect="Content" ObjectID="_1785739441" r:id="rId111"/>
        </w:object>
      </w:r>
      <w:r w:rsidRPr="00D962B3">
        <w:rPr>
          <w:rFonts w:eastAsia="Calibri"/>
          <w:szCs w:val="24"/>
          <w:lang w:val="en-AU"/>
        </w:rPr>
        <w:tab/>
      </w:r>
      <w:r w:rsidRPr="00D962B3">
        <w:rPr>
          <w:rFonts w:eastAsia="Calibri"/>
          <w:szCs w:val="24"/>
          <w:lang w:val="en-AU"/>
        </w:rPr>
        <w:tab/>
      </w:r>
      <w:r w:rsidRPr="00D962B3">
        <w:rPr>
          <w:rFonts w:eastAsia="Calibri"/>
          <w:szCs w:val="24"/>
          <w:lang w:val="en-AU"/>
        </w:rPr>
        <w:tab/>
      </w:r>
      <w:r w:rsidRPr="00D962B3">
        <w:rPr>
          <w:rFonts w:eastAsia="Calibri"/>
          <w:szCs w:val="24"/>
          <w:lang w:val="en-AU"/>
        </w:rPr>
        <w:tab/>
        <w:t>(</w:t>
      </w:r>
      <w:r w:rsidR="00374DD9">
        <w:rPr>
          <w:rFonts w:eastAsia="Calibri"/>
          <w:szCs w:val="24"/>
          <w:lang w:val="en-AU"/>
        </w:rPr>
        <w:t>A</w:t>
      </w:r>
      <w:r w:rsidRPr="00D962B3">
        <w:rPr>
          <w:rFonts w:eastAsia="Calibri"/>
          <w:szCs w:val="24"/>
          <w:lang w:val="en-AU"/>
        </w:rPr>
        <w:t>.1</w:t>
      </w:r>
      <w:r w:rsidR="00374DD9">
        <w:rPr>
          <w:rFonts w:eastAsia="Calibri"/>
          <w:szCs w:val="24"/>
          <w:lang w:val="en-AU"/>
        </w:rPr>
        <w:t>6</w:t>
      </w:r>
      <w:r w:rsidRPr="00D962B3">
        <w:rPr>
          <w:rFonts w:eastAsia="Calibri"/>
          <w:szCs w:val="24"/>
          <w:lang w:val="en-AU"/>
        </w:rPr>
        <w:t>)</w:t>
      </w:r>
    </w:p>
    <w:p w14:paraId="225214CB" w14:textId="61B66B0D" w:rsidR="00D962B3" w:rsidRPr="00D962B3" w:rsidRDefault="00D962B3" w:rsidP="00D962B3">
      <w:pPr>
        <w:ind w:left="360"/>
        <w:jc w:val="both"/>
        <w:rPr>
          <w:rFonts w:eastAsia="Calibri"/>
          <w:szCs w:val="24"/>
          <w:lang w:val="en-AU"/>
        </w:rPr>
      </w:pPr>
      <w:r w:rsidRPr="00D962B3">
        <w:rPr>
          <w:rFonts w:eastAsia="Calibri"/>
          <w:szCs w:val="24"/>
          <w:lang w:val="en-AU"/>
        </w:rPr>
        <w:lastRenderedPageBreak/>
        <w:t xml:space="preserve">where </w:t>
      </w:r>
      <w:r w:rsidRPr="00D962B3">
        <w:rPr>
          <w:rFonts w:eastAsia="Calibri"/>
          <w:position w:val="-12"/>
          <w:szCs w:val="24"/>
          <w:lang w:val="en-AU"/>
        </w:rPr>
        <w:object w:dxaOrig="320" w:dyaOrig="360" w14:anchorId="3116B411">
          <v:shape id="_x0000_i1076" type="#_x0000_t75" style="width:13.8pt;height:22.8pt" o:ole="">
            <v:imagedata r:id="rId112" o:title=""/>
          </v:shape>
          <o:OLEObject Type="Embed" ProgID="Equation.DSMT4" ShapeID="_x0000_i1076" DrawAspect="Content" ObjectID="_1785739442" r:id="rId113"/>
        </w:object>
      </w:r>
      <w:r w:rsidRPr="00D962B3">
        <w:rPr>
          <w:rFonts w:eastAsia="Calibri"/>
          <w:szCs w:val="24"/>
          <w:lang w:val="en-AU"/>
        </w:rPr>
        <w:t xml:space="preserve"> is the size at which the probability of </w:t>
      </w:r>
      <w:proofErr w:type="spellStart"/>
      <w:r w:rsidRPr="00D962B3">
        <w:rPr>
          <w:rFonts w:eastAsia="Calibri"/>
          <w:szCs w:val="24"/>
          <w:lang w:val="en-AU"/>
        </w:rPr>
        <w:t>molting</w:t>
      </w:r>
      <w:proofErr w:type="spellEnd"/>
      <w:r w:rsidRPr="00D962B3">
        <w:rPr>
          <w:rFonts w:eastAsia="Calibri"/>
          <w:szCs w:val="24"/>
          <w:lang w:val="en-AU"/>
        </w:rPr>
        <w:t xml:space="preserve"> is 0.5, and </w:t>
      </w:r>
      <w:r w:rsidRPr="00D962B3">
        <w:rPr>
          <w:rFonts w:eastAsia="Calibri"/>
          <w:position w:val="-6"/>
          <w:szCs w:val="24"/>
          <w:lang w:val="en-AU"/>
        </w:rPr>
        <w:object w:dxaOrig="340" w:dyaOrig="320" w14:anchorId="4F06D0E8">
          <v:shape id="_x0000_i1077" type="#_x0000_t75" style="width:13.2pt;height:13.8pt" o:ole="">
            <v:imagedata r:id="rId104" o:title=""/>
          </v:shape>
          <o:OLEObject Type="Embed" ProgID="Equation.DSMT4" ShapeID="_x0000_i1077" DrawAspect="Content" ObjectID="_1785739443" r:id="rId114"/>
        </w:object>
      </w:r>
      <w:r w:rsidRPr="00D962B3">
        <w:rPr>
          <w:rFonts w:eastAsia="Calibri"/>
          <w:szCs w:val="24"/>
          <w:lang w:val="en-AU"/>
        </w:rPr>
        <w:t xml:space="preserve"> is the “standard deviation” of the </w:t>
      </w:r>
      <w:proofErr w:type="spellStart"/>
      <w:r w:rsidRPr="00D962B3">
        <w:rPr>
          <w:rFonts w:eastAsia="Calibri"/>
          <w:szCs w:val="24"/>
          <w:lang w:val="en-AU"/>
        </w:rPr>
        <w:t>molt</w:t>
      </w:r>
      <w:proofErr w:type="spellEnd"/>
      <w:r w:rsidRPr="00D962B3">
        <w:rPr>
          <w:rFonts w:eastAsia="Calibri"/>
          <w:szCs w:val="24"/>
          <w:lang w:val="en-AU"/>
        </w:rPr>
        <w:t xml:space="preserve"> probability function.</w:t>
      </w:r>
    </w:p>
    <w:p w14:paraId="41F48697" w14:textId="66D719E0" w:rsidR="00D962B3" w:rsidRPr="00D962B3" w:rsidRDefault="00D962B3" w:rsidP="008631F1">
      <w:pPr>
        <w:spacing w:before="240"/>
        <w:jc w:val="both"/>
        <w:rPr>
          <w:rFonts w:eastAsia="Calibri"/>
          <w:szCs w:val="24"/>
          <w:lang w:val="en-AU"/>
        </w:rPr>
      </w:pPr>
      <w:proofErr w:type="spellStart"/>
      <w:r w:rsidRPr="00D962B3">
        <w:rPr>
          <w:rFonts w:eastAsia="Calibri"/>
          <w:szCs w:val="24"/>
          <w:lang w:val="en-AU"/>
        </w:rPr>
        <w:t>Molt</w:t>
      </w:r>
      <w:proofErr w:type="spellEnd"/>
      <w:r w:rsidRPr="00D962B3">
        <w:rPr>
          <w:rFonts w:eastAsia="Calibri"/>
          <w:szCs w:val="24"/>
          <w:lang w:val="en-AU"/>
        </w:rPr>
        <w:t xml:space="preserve"> probability is specified by gender and can change in blocks</w:t>
      </w:r>
      <w:r w:rsidR="00EF32F5">
        <w:rPr>
          <w:rFonts w:eastAsia="Calibri"/>
          <w:szCs w:val="24"/>
          <w:lang w:val="en-AU"/>
        </w:rPr>
        <w:t xml:space="preserve"> (one block before 1981 and one block after 1980 for males)</w:t>
      </w:r>
      <w:r w:rsidRPr="00D962B3">
        <w:rPr>
          <w:rFonts w:eastAsia="Calibri"/>
          <w:szCs w:val="24"/>
          <w:lang w:val="en-AU"/>
        </w:rPr>
        <w:t>.</w:t>
      </w:r>
    </w:p>
    <w:p w14:paraId="5CDC1656" w14:textId="20B3E553" w:rsidR="00D962B3" w:rsidRPr="00D962B3" w:rsidRDefault="00374DD9" w:rsidP="002A4C8A">
      <w:pPr>
        <w:spacing w:before="240" w:after="120"/>
        <w:jc w:val="both"/>
        <w:rPr>
          <w:rFonts w:eastAsia="Calibri"/>
          <w:i/>
          <w:szCs w:val="24"/>
          <w:lang w:val="en-AU"/>
        </w:rPr>
      </w:pPr>
      <w:r>
        <w:rPr>
          <w:rFonts w:eastAsia="Calibri"/>
          <w:i/>
          <w:szCs w:val="24"/>
          <w:lang w:val="en-AU"/>
        </w:rPr>
        <w:t>(2)</w:t>
      </w:r>
      <w:r w:rsidR="00D962B3" w:rsidRPr="00D962B3">
        <w:rPr>
          <w:rFonts w:eastAsia="Calibri"/>
          <w:i/>
          <w:szCs w:val="24"/>
          <w:lang w:val="en-AU"/>
        </w:rPr>
        <w:t xml:space="preserve"> Size-transition</w:t>
      </w:r>
    </w:p>
    <w:p w14:paraId="1626936C" w14:textId="30CC9DE8" w:rsidR="00D962B3" w:rsidRPr="00D962B3" w:rsidRDefault="00D962B3" w:rsidP="002A4C8A">
      <w:pPr>
        <w:spacing w:after="120"/>
        <w:jc w:val="both"/>
        <w:rPr>
          <w:rFonts w:eastAsia="Calibri"/>
          <w:szCs w:val="24"/>
          <w:lang w:val="en-AU"/>
        </w:rPr>
      </w:pPr>
      <w:r w:rsidRPr="00D962B3">
        <w:rPr>
          <w:rFonts w:eastAsia="Calibri"/>
          <w:szCs w:val="24"/>
          <w:lang w:val="en-AU"/>
        </w:rPr>
        <w:t xml:space="preserve">The proportion of animals in size-class </w:t>
      </w:r>
      <w:r w:rsidRPr="00D962B3">
        <w:rPr>
          <w:rFonts w:eastAsia="Calibri"/>
          <w:i/>
          <w:szCs w:val="24"/>
          <w:lang w:val="en-AU"/>
        </w:rPr>
        <w:t>j</w:t>
      </w:r>
      <w:r w:rsidRPr="00D962B3">
        <w:rPr>
          <w:rFonts w:eastAsia="Calibri"/>
          <w:szCs w:val="24"/>
          <w:lang w:val="en-AU"/>
        </w:rPr>
        <w:t xml:space="preserve"> that grow to be in size-class </w:t>
      </w:r>
      <w:r w:rsidRPr="00D962B3">
        <w:rPr>
          <w:rFonts w:eastAsia="Calibri"/>
          <w:i/>
          <w:szCs w:val="24"/>
          <w:lang w:val="en-AU"/>
        </w:rPr>
        <w:t>i</w:t>
      </w:r>
      <w:r w:rsidRPr="00D962B3">
        <w:rPr>
          <w:rFonts w:eastAsia="Calibri"/>
          <w:szCs w:val="24"/>
          <w:lang w:val="en-AU"/>
        </w:rPr>
        <w:t xml:space="preserve"> (</w:t>
      </w:r>
      <w:r w:rsidRPr="00D962B3">
        <w:rPr>
          <w:rFonts w:eastAsia="Calibri"/>
          <w:position w:val="-14"/>
          <w:szCs w:val="24"/>
          <w:lang w:val="en-AU"/>
        </w:rPr>
        <w:object w:dxaOrig="420" w:dyaOrig="380" w14:anchorId="5389413A">
          <v:shape id="_x0000_i1078" type="#_x0000_t75" style="width:22.2pt;height:22.2pt" o:ole="">
            <v:imagedata r:id="rId115" o:title=""/>
          </v:shape>
          <o:OLEObject Type="Embed" ProgID="Equation.DSMT4" ShapeID="_x0000_i1078" DrawAspect="Content" ObjectID="_1785739444" r:id="rId116"/>
        </w:object>
      </w:r>
      <w:r w:rsidRPr="00D962B3">
        <w:rPr>
          <w:rFonts w:eastAsia="Calibri"/>
          <w:szCs w:val="24"/>
          <w:lang w:val="en-AU"/>
        </w:rPr>
        <w:t xml:space="preserve">) can be pre-specified </w:t>
      </w:r>
      <w:r w:rsidR="002A4C8A">
        <w:rPr>
          <w:rFonts w:eastAsia="Calibri"/>
          <w:szCs w:val="24"/>
          <w:lang w:val="en-AU"/>
        </w:rPr>
        <w:t xml:space="preserve">as </w:t>
      </w:r>
      <w:r w:rsidRPr="00D962B3">
        <w:rPr>
          <w:rFonts w:eastAsia="Calibri"/>
          <w:szCs w:val="24"/>
          <w:lang w:val="en-AU"/>
        </w:rPr>
        <w:t>gamma-distributed</w:t>
      </w:r>
      <w:r w:rsidR="002A4C8A" w:rsidRPr="002A4C8A">
        <w:t xml:space="preserve"> </w:t>
      </w:r>
      <w:r w:rsidR="002A4C8A" w:rsidRPr="002A4C8A">
        <w:rPr>
          <w:rFonts w:eastAsia="Calibri"/>
          <w:szCs w:val="24"/>
          <w:lang w:val="en-AU"/>
        </w:rPr>
        <w:t>size-increment</w:t>
      </w:r>
      <w:r w:rsidR="002A4C8A">
        <w:rPr>
          <w:rFonts w:eastAsia="Calibri"/>
          <w:szCs w:val="24"/>
          <w:lang w:val="en-AU"/>
        </w:rPr>
        <w:t>s</w:t>
      </w:r>
      <w:r w:rsidRPr="00D962B3">
        <w:rPr>
          <w:rFonts w:eastAsia="Calibri"/>
          <w:szCs w:val="24"/>
          <w:lang w:val="en-AU"/>
        </w:rPr>
        <w:t>:</w:t>
      </w:r>
    </w:p>
    <w:p w14:paraId="60F25566" w14:textId="5D208B55" w:rsidR="00D962B3" w:rsidRPr="00D962B3" w:rsidRDefault="00D962B3" w:rsidP="00D962B3">
      <w:pPr>
        <w:spacing w:before="120" w:after="120"/>
        <w:jc w:val="right"/>
        <w:rPr>
          <w:rFonts w:eastAsia="Calibri"/>
          <w:szCs w:val="24"/>
          <w:lang w:val="en-AU"/>
        </w:rPr>
      </w:pPr>
      <w:r w:rsidRPr="00D962B3">
        <w:rPr>
          <w:rFonts w:eastAsia="Calibri"/>
          <w:position w:val="-38"/>
          <w:szCs w:val="24"/>
          <w:lang w:val="en-AU"/>
        </w:rPr>
        <w:object w:dxaOrig="4120" w:dyaOrig="880" w14:anchorId="53982BF4">
          <v:shape id="_x0000_i1079" type="#_x0000_t75" style="width:208.2pt;height:43.8pt" o:ole="">
            <v:imagedata r:id="rId117" o:title=""/>
          </v:shape>
          <o:OLEObject Type="Embed" ProgID="Equation.DSMT4" ShapeID="_x0000_i1079" DrawAspect="Content" ObjectID="_1785739445" r:id="rId118"/>
        </w:object>
      </w:r>
      <w:r w:rsidRPr="00D962B3">
        <w:rPr>
          <w:rFonts w:eastAsia="Calibri"/>
          <w:szCs w:val="24"/>
          <w:lang w:val="en-AU"/>
        </w:rPr>
        <w:tab/>
      </w:r>
      <w:r w:rsidRPr="00D962B3">
        <w:rPr>
          <w:rFonts w:eastAsia="Calibri"/>
          <w:szCs w:val="24"/>
          <w:lang w:val="en-AU"/>
        </w:rPr>
        <w:tab/>
      </w:r>
      <w:r w:rsidRPr="00D962B3">
        <w:rPr>
          <w:rFonts w:eastAsia="Calibri"/>
          <w:szCs w:val="24"/>
          <w:lang w:val="en-AU"/>
        </w:rPr>
        <w:tab/>
      </w:r>
      <w:r w:rsidRPr="00D962B3">
        <w:rPr>
          <w:rFonts w:eastAsia="Calibri"/>
          <w:szCs w:val="24"/>
          <w:lang w:val="en-AU"/>
        </w:rPr>
        <w:tab/>
        <w:t xml:space="preserve"> (</w:t>
      </w:r>
      <w:r w:rsidR="002A4C8A">
        <w:rPr>
          <w:rFonts w:eastAsia="Calibri"/>
          <w:szCs w:val="24"/>
          <w:lang w:val="en-AU"/>
        </w:rPr>
        <w:t>A</w:t>
      </w:r>
      <w:r w:rsidRPr="00D962B3">
        <w:rPr>
          <w:rFonts w:eastAsia="Calibri"/>
          <w:szCs w:val="24"/>
          <w:lang w:val="en-AU"/>
        </w:rPr>
        <w:t>.1</w:t>
      </w:r>
      <w:r w:rsidR="002A4C8A">
        <w:rPr>
          <w:rFonts w:eastAsia="Calibri"/>
          <w:szCs w:val="24"/>
          <w:lang w:val="en-AU"/>
        </w:rPr>
        <w:t>7</w:t>
      </w:r>
      <w:r w:rsidRPr="00D962B3">
        <w:rPr>
          <w:rFonts w:eastAsia="Calibri"/>
          <w:szCs w:val="24"/>
          <w:lang w:val="en-AU"/>
        </w:rPr>
        <w:t>)</w:t>
      </w:r>
    </w:p>
    <w:p w14:paraId="4BC31F9E" w14:textId="77777777" w:rsidR="00D962B3" w:rsidRPr="00D962B3" w:rsidRDefault="00D962B3" w:rsidP="00D962B3">
      <w:pPr>
        <w:ind w:left="720"/>
        <w:jc w:val="both"/>
        <w:rPr>
          <w:rFonts w:eastAsia="Calibri"/>
          <w:szCs w:val="24"/>
          <w:lang w:val="en-AU"/>
        </w:rPr>
      </w:pPr>
      <w:r w:rsidRPr="00D962B3">
        <w:rPr>
          <w:rFonts w:eastAsia="Calibri"/>
          <w:szCs w:val="24"/>
          <w:lang w:val="en-AU"/>
        </w:rPr>
        <w:t xml:space="preserve">where </w:t>
      </w:r>
      <w:r w:rsidRPr="00D962B3">
        <w:rPr>
          <w:rFonts w:eastAsia="Calibri"/>
          <w:position w:val="-12"/>
          <w:szCs w:val="24"/>
          <w:lang w:val="en-AU"/>
        </w:rPr>
        <w:object w:dxaOrig="220" w:dyaOrig="360" w14:anchorId="0FDB2056">
          <v:shape id="_x0000_i1080" type="#_x0000_t75" style="width:13.2pt;height:22.8pt" o:ole="">
            <v:imagedata r:id="rId119" o:title=""/>
          </v:shape>
          <o:OLEObject Type="Embed" ProgID="Equation.DSMT4" ShapeID="_x0000_i1080" DrawAspect="Content" ObjectID="_1785739446" r:id="rId120"/>
        </w:object>
      </w:r>
      <w:r w:rsidRPr="00D962B3">
        <w:rPr>
          <w:rFonts w:eastAsia="Calibri"/>
          <w:szCs w:val="24"/>
          <w:lang w:val="en-AU"/>
        </w:rPr>
        <w:t xml:space="preserve"> is the ‘expected’ growth increment for an animal in size-class </w:t>
      </w:r>
      <w:r w:rsidRPr="00D962B3">
        <w:rPr>
          <w:rFonts w:eastAsia="Calibri"/>
          <w:i/>
          <w:szCs w:val="24"/>
          <w:lang w:val="en-AU"/>
        </w:rPr>
        <w:t>i</w:t>
      </w:r>
      <w:r w:rsidRPr="00D962B3">
        <w:rPr>
          <w:rFonts w:eastAsia="Calibri"/>
          <w:szCs w:val="24"/>
          <w:lang w:val="en-AU"/>
        </w:rPr>
        <w:t xml:space="preserve"> (a linear function of the mid-point of size-class </w:t>
      </w:r>
      <w:r w:rsidRPr="00D962B3">
        <w:rPr>
          <w:rFonts w:eastAsia="Calibri"/>
          <w:i/>
          <w:szCs w:val="24"/>
          <w:lang w:val="en-AU"/>
        </w:rPr>
        <w:t>i</w:t>
      </w:r>
      <w:r w:rsidRPr="00D962B3">
        <w:rPr>
          <w:rFonts w:eastAsia="Calibri"/>
          <w:szCs w:val="24"/>
          <w:lang w:val="en-AU"/>
        </w:rPr>
        <w:t xml:space="preserve">), </w:t>
      </w:r>
      <w:r w:rsidRPr="00D962B3">
        <w:rPr>
          <w:rFonts w:eastAsia="Calibri"/>
          <w:position w:val="-10"/>
          <w:szCs w:val="24"/>
          <w:lang w:val="en-AU"/>
        </w:rPr>
        <w:object w:dxaOrig="240" w:dyaOrig="380" w14:anchorId="64743DE9">
          <v:shape id="_x0000_i1081" type="#_x0000_t75" style="width:13.8pt;height:22.2pt" o:ole="">
            <v:imagedata r:id="rId121" o:title=""/>
          </v:shape>
          <o:OLEObject Type="Embed" ProgID="Equation.DSMT4" ShapeID="_x0000_i1081" DrawAspect="Content" ObjectID="_1785739447" r:id="rId122"/>
        </w:object>
      </w:r>
      <w:r w:rsidRPr="00D962B3">
        <w:rPr>
          <w:rFonts w:eastAsia="Calibri"/>
          <w:szCs w:val="24"/>
          <w:lang w:val="en-AU"/>
        </w:rPr>
        <w:t xml:space="preserve"> determines the variation in growth among individuals, and </w:t>
      </w:r>
      <w:r w:rsidRPr="00D962B3">
        <w:rPr>
          <w:rFonts w:eastAsia="Calibri"/>
          <w:position w:val="-14"/>
          <w:szCs w:val="24"/>
          <w:lang w:val="en-AU"/>
        </w:rPr>
        <w:object w:dxaOrig="420" w:dyaOrig="400" w14:anchorId="5A77F619">
          <v:shape id="_x0000_i1082" type="#_x0000_t75" style="width:22.2pt;height:22.8pt" o:ole="">
            <v:imagedata r:id="rId123" o:title=""/>
          </v:shape>
          <o:OLEObject Type="Embed" ProgID="Equation.DSMT4" ShapeID="_x0000_i1082" DrawAspect="Content" ObjectID="_1785739448" r:id="rId124"/>
        </w:object>
      </w:r>
      <w:r w:rsidRPr="00D962B3">
        <w:rPr>
          <w:rFonts w:eastAsia="Calibri"/>
          <w:szCs w:val="24"/>
          <w:lang w:val="en-AU"/>
        </w:rPr>
        <w:t xml:space="preserve"> </w:t>
      </w:r>
      <w:proofErr w:type="spellStart"/>
      <w:r w:rsidRPr="00D962B3">
        <w:rPr>
          <w:rFonts w:eastAsia="Calibri"/>
          <w:szCs w:val="24"/>
          <w:lang w:val="en-AU"/>
        </w:rPr>
        <w:t>and</w:t>
      </w:r>
      <w:proofErr w:type="spellEnd"/>
      <w:r w:rsidRPr="00D962B3">
        <w:rPr>
          <w:rFonts w:eastAsia="Calibri"/>
          <w:szCs w:val="24"/>
          <w:lang w:val="en-AU"/>
        </w:rPr>
        <w:t xml:space="preserve"> </w:t>
      </w:r>
      <w:r w:rsidRPr="00D962B3">
        <w:rPr>
          <w:rFonts w:eastAsia="Calibri"/>
          <w:position w:val="-14"/>
          <w:szCs w:val="24"/>
          <w:lang w:val="en-AU"/>
        </w:rPr>
        <w:object w:dxaOrig="320" w:dyaOrig="400" w14:anchorId="472910D9">
          <v:shape id="_x0000_i1083" type="#_x0000_t75" style="width:13.8pt;height:22.8pt" o:ole="">
            <v:imagedata r:id="rId125" o:title=""/>
          </v:shape>
          <o:OLEObject Type="Embed" ProgID="Equation.DSMT4" ShapeID="_x0000_i1083" DrawAspect="Content" ObjectID="_1785739449" r:id="rId126"/>
        </w:object>
      </w:r>
      <w:r w:rsidRPr="00D962B3">
        <w:rPr>
          <w:rFonts w:eastAsia="Calibri"/>
          <w:szCs w:val="24"/>
          <w:lang w:val="en-AU"/>
        </w:rPr>
        <w:t xml:space="preserve"> are respectively the lower and upper bounds of size-class </w:t>
      </w:r>
      <w:r w:rsidRPr="00D962B3">
        <w:rPr>
          <w:rFonts w:eastAsia="Calibri"/>
          <w:i/>
          <w:szCs w:val="24"/>
          <w:lang w:val="en-AU"/>
        </w:rPr>
        <w:t>j</w:t>
      </w:r>
      <w:r w:rsidRPr="00D962B3">
        <w:rPr>
          <w:rFonts w:eastAsia="Calibri"/>
          <w:szCs w:val="24"/>
          <w:lang w:val="en-AU"/>
        </w:rPr>
        <w:t>.</w:t>
      </w:r>
    </w:p>
    <w:p w14:paraId="4BDC039F" w14:textId="60257E23" w:rsidR="008C7BA9" w:rsidRDefault="00D962B3" w:rsidP="008631F1">
      <w:pPr>
        <w:spacing w:before="240"/>
        <w:jc w:val="both"/>
        <w:rPr>
          <w:rFonts w:eastAsia="Calibri"/>
          <w:szCs w:val="24"/>
          <w:lang w:val="en-AU"/>
        </w:rPr>
      </w:pPr>
      <w:r w:rsidRPr="00D962B3">
        <w:rPr>
          <w:rFonts w:eastAsia="Calibri"/>
          <w:szCs w:val="24"/>
          <w:lang w:val="en-AU"/>
        </w:rPr>
        <w:t>The size-transition matrix is specified by gender and can change in blocks</w:t>
      </w:r>
      <w:r w:rsidR="001C742D">
        <w:rPr>
          <w:rFonts w:eastAsia="Calibri"/>
          <w:szCs w:val="24"/>
          <w:lang w:val="en-AU"/>
        </w:rPr>
        <w:t xml:space="preserve"> (one block for males and three blocks for females</w:t>
      </w:r>
      <w:r w:rsidR="006858CB">
        <w:rPr>
          <w:rFonts w:eastAsia="Calibri"/>
          <w:szCs w:val="24"/>
          <w:lang w:val="en-AU"/>
        </w:rPr>
        <w:t xml:space="preserve"> (1975-1982, 1983-1993, and 1994-present based on changes in sizes at maturity).</w:t>
      </w:r>
    </w:p>
    <w:p w14:paraId="61C15689" w14:textId="7BDC7893" w:rsidR="00C1748C" w:rsidRPr="00124C32" w:rsidRDefault="00293D91" w:rsidP="00124C32">
      <w:pPr>
        <w:spacing w:before="240" w:after="120"/>
        <w:jc w:val="both"/>
        <w:rPr>
          <w:rFonts w:eastAsia="Calibri"/>
          <w:b/>
          <w:bCs/>
          <w:lang w:val="en-AU"/>
        </w:rPr>
      </w:pPr>
      <w:r>
        <w:rPr>
          <w:rFonts w:eastAsia="Calibri"/>
          <w:b/>
          <w:bCs/>
          <w:lang w:val="en-AU"/>
        </w:rPr>
        <w:t>B</w:t>
      </w:r>
      <w:r w:rsidR="00124C32" w:rsidRPr="00124C32">
        <w:rPr>
          <w:rFonts w:eastAsia="Calibri"/>
          <w:b/>
          <w:bCs/>
          <w:lang w:val="en-AU"/>
        </w:rPr>
        <w:t>. Outputs, Projections and OFL Calculation</w:t>
      </w:r>
    </w:p>
    <w:p w14:paraId="116E1C84" w14:textId="2E2B38FD" w:rsidR="008C7BA9" w:rsidRPr="00C1748C" w:rsidRDefault="00293D91" w:rsidP="00124C32">
      <w:pPr>
        <w:spacing w:after="120"/>
        <w:rPr>
          <w:rFonts w:eastAsia="Calibri"/>
          <w:b/>
          <w:i/>
          <w:iCs/>
          <w:szCs w:val="24"/>
          <w:lang w:val="en-AU"/>
        </w:rPr>
      </w:pPr>
      <w:r>
        <w:rPr>
          <w:rFonts w:eastAsia="Calibri"/>
          <w:b/>
          <w:i/>
          <w:iCs/>
          <w:szCs w:val="24"/>
          <w:lang w:val="en-AU"/>
        </w:rPr>
        <w:t>a</w:t>
      </w:r>
      <w:r w:rsidR="008C7BA9" w:rsidRPr="00C1748C">
        <w:rPr>
          <w:rFonts w:eastAsia="Calibri"/>
          <w:b/>
          <w:i/>
          <w:iCs/>
          <w:szCs w:val="24"/>
          <w:lang w:val="en-AU"/>
        </w:rPr>
        <w:t>. Core model outputs</w:t>
      </w:r>
    </w:p>
    <w:p w14:paraId="4848A0AF" w14:textId="77777777" w:rsidR="008C7BA9" w:rsidRPr="008C7BA9" w:rsidRDefault="008C7BA9" w:rsidP="008C7BA9">
      <w:pPr>
        <w:jc w:val="both"/>
        <w:rPr>
          <w:rFonts w:eastAsia="Calibri"/>
          <w:szCs w:val="24"/>
          <w:lang w:val="en-AU"/>
        </w:rPr>
      </w:pPr>
      <w:r w:rsidRPr="008C7BA9">
        <w:rPr>
          <w:rFonts w:eastAsia="Calibri"/>
          <w:szCs w:val="24"/>
          <w:lang w:val="en-AU"/>
        </w:rPr>
        <w:t xml:space="preserve">The core model outputs are the N-matrix, the matrix of </w:t>
      </w:r>
      <w:proofErr w:type="gramStart"/>
      <w:r w:rsidRPr="008C7BA9">
        <w:rPr>
          <w:rFonts w:eastAsia="Calibri"/>
          <w:szCs w:val="24"/>
          <w:lang w:val="en-AU"/>
        </w:rPr>
        <w:t>fully-selected</w:t>
      </w:r>
      <w:proofErr w:type="gramEnd"/>
      <w:r w:rsidRPr="008C7BA9">
        <w:rPr>
          <w:rFonts w:eastAsia="Calibri"/>
          <w:szCs w:val="24"/>
          <w:lang w:val="en-AU"/>
        </w:rPr>
        <w:t xml:space="preserve"> fishing mortalities, the time-series of spawning stock biomass, mature male biomass (SSB), the values for the model parameters, and the predictions related to the observations. The spawning stock biomass (and hence mature male biomass) is defined according to:</w:t>
      </w:r>
    </w:p>
    <w:p w14:paraId="25494446" w14:textId="74716C41" w:rsidR="008C7BA9" w:rsidRPr="008C7BA9" w:rsidRDefault="008C7BA9" w:rsidP="008C7BA9">
      <w:pPr>
        <w:spacing w:before="120" w:after="120"/>
        <w:jc w:val="right"/>
        <w:rPr>
          <w:rFonts w:eastAsia="Calibri"/>
          <w:szCs w:val="24"/>
          <w:lang w:val="en-AU"/>
        </w:rPr>
      </w:pPr>
      <w:r w:rsidRPr="008C7BA9">
        <w:rPr>
          <w:rFonts w:eastAsia="Calibri"/>
          <w:position w:val="-30"/>
          <w:szCs w:val="24"/>
          <w:lang w:val="en-AU"/>
        </w:rPr>
        <w:object w:dxaOrig="2480" w:dyaOrig="560" w14:anchorId="69B25BF0">
          <v:shape id="_x0000_i1084" type="#_x0000_t75" style="width:121.8pt;height:28.8pt" o:ole="">
            <v:imagedata r:id="rId127" o:title=""/>
          </v:shape>
          <o:OLEObject Type="Embed" ProgID="Equation.DSMT4" ShapeID="_x0000_i1084" DrawAspect="Content" ObjectID="_1785739450" r:id="rId128"/>
        </w:object>
      </w:r>
      <w:r w:rsidRPr="008C7BA9">
        <w:rPr>
          <w:rFonts w:eastAsia="Calibri"/>
          <w:szCs w:val="24"/>
          <w:lang w:val="en-AU"/>
        </w:rPr>
        <w:tab/>
      </w:r>
      <w:r w:rsidRPr="008C7BA9">
        <w:rPr>
          <w:rFonts w:eastAsia="Calibri"/>
          <w:szCs w:val="24"/>
          <w:lang w:val="en-AU"/>
        </w:rPr>
        <w:tab/>
      </w:r>
      <w:r w:rsidRPr="008C7BA9">
        <w:rPr>
          <w:rFonts w:eastAsia="Calibri"/>
          <w:szCs w:val="24"/>
          <w:lang w:val="en-AU"/>
        </w:rPr>
        <w:tab/>
      </w:r>
      <w:r w:rsidRPr="008C7BA9">
        <w:rPr>
          <w:rFonts w:eastAsia="Calibri"/>
          <w:szCs w:val="24"/>
          <w:lang w:val="en-AU"/>
        </w:rPr>
        <w:tab/>
      </w:r>
      <w:r w:rsidRPr="008C7BA9">
        <w:rPr>
          <w:rFonts w:eastAsia="Calibri"/>
          <w:szCs w:val="24"/>
          <w:lang w:val="en-AU"/>
        </w:rPr>
        <w:tab/>
        <w:t>(A.1</w:t>
      </w:r>
      <w:r w:rsidR="006A0A91">
        <w:rPr>
          <w:rFonts w:eastAsia="Calibri"/>
          <w:szCs w:val="24"/>
          <w:lang w:val="en-AU"/>
        </w:rPr>
        <w:t>8</w:t>
      </w:r>
      <w:r w:rsidRPr="008C7BA9">
        <w:rPr>
          <w:rFonts w:eastAsia="Calibri"/>
          <w:szCs w:val="24"/>
          <w:lang w:val="en-AU"/>
        </w:rPr>
        <w:t>)</w:t>
      </w:r>
    </w:p>
    <w:p w14:paraId="06CCFE16" w14:textId="0DAAEB23" w:rsidR="008C7BA9" w:rsidRDefault="008C7BA9" w:rsidP="00801F5E">
      <w:pPr>
        <w:spacing w:after="120"/>
        <w:jc w:val="both"/>
        <w:rPr>
          <w:rFonts w:eastAsia="Calibri"/>
          <w:szCs w:val="24"/>
          <w:lang w:val="en-AU"/>
        </w:rPr>
      </w:pPr>
      <w:r w:rsidRPr="008C7BA9">
        <w:rPr>
          <w:rFonts w:eastAsia="Calibri"/>
          <w:szCs w:val="24"/>
          <w:lang w:val="en-AU"/>
        </w:rPr>
        <w:t xml:space="preserve">where </w:t>
      </w:r>
      <w:r w:rsidRPr="008C7BA9">
        <w:rPr>
          <w:rFonts w:eastAsia="Calibri"/>
          <w:position w:val="-10"/>
          <w:szCs w:val="24"/>
          <w:lang w:val="en-AU"/>
        </w:rPr>
        <w:object w:dxaOrig="600" w:dyaOrig="360" w14:anchorId="7A7DE8CA">
          <v:shape id="_x0000_i1085" type="#_x0000_t75" style="width:28.8pt;height:22.8pt" o:ole="">
            <v:imagedata r:id="rId129" o:title=""/>
          </v:shape>
          <o:OLEObject Type="Embed" ProgID="Equation.DSMT4" ShapeID="_x0000_i1085" DrawAspect="Content" ObjectID="_1785739451" r:id="rId130"/>
        </w:object>
      </w:r>
      <w:r w:rsidRPr="008C7BA9">
        <w:rPr>
          <w:rFonts w:eastAsia="Calibri"/>
          <w:szCs w:val="24"/>
          <w:lang w:val="en-AU"/>
        </w:rPr>
        <w:t xml:space="preserve"> is the relative contribution of gender </w:t>
      </w:r>
      <w:r w:rsidRPr="008C7BA9">
        <w:rPr>
          <w:rFonts w:eastAsia="Calibri"/>
          <w:i/>
          <w:szCs w:val="24"/>
          <w:lang w:val="en-AU"/>
        </w:rPr>
        <w:t>g</w:t>
      </w:r>
      <w:r w:rsidRPr="008C7BA9">
        <w:rPr>
          <w:rFonts w:eastAsia="Calibri"/>
          <w:szCs w:val="24"/>
          <w:lang w:val="en-AU"/>
        </w:rPr>
        <w:t xml:space="preserve"> to spawning biomass  (</w:t>
      </w:r>
      <w:r w:rsidRPr="008C7BA9">
        <w:rPr>
          <w:rFonts w:eastAsia="Calibri"/>
          <w:position w:val="-10"/>
          <w:szCs w:val="24"/>
          <w:lang w:val="en-AU"/>
        </w:rPr>
        <w:object w:dxaOrig="1060" w:dyaOrig="360" w14:anchorId="4B588F15">
          <v:shape id="_x0000_i1086" type="#_x0000_t75" style="width:49.8pt;height:22.8pt" o:ole="">
            <v:imagedata r:id="rId131" o:title=""/>
          </v:shape>
          <o:OLEObject Type="Embed" ProgID="Equation.DSMT4" ShapeID="_x0000_i1086" DrawAspect="Content" ObjectID="_1785739452" r:id="rId132"/>
        </w:object>
      </w:r>
      <w:r w:rsidRPr="008C7BA9">
        <w:rPr>
          <w:rFonts w:eastAsia="Calibri"/>
          <w:szCs w:val="24"/>
          <w:lang w:val="en-AU"/>
        </w:rPr>
        <w:t>;</w:t>
      </w:r>
      <w:r w:rsidRPr="008C7BA9">
        <w:rPr>
          <w:rFonts w:eastAsia="Calibri"/>
          <w:position w:val="-10"/>
          <w:szCs w:val="24"/>
          <w:lang w:val="en-AU"/>
        </w:rPr>
        <w:object w:dxaOrig="1120" w:dyaOrig="360" w14:anchorId="1F7602A8">
          <v:shape id="_x0000_i1087" type="#_x0000_t75" style="width:58.8pt;height:22.8pt" o:ole="">
            <v:imagedata r:id="rId133" o:title=""/>
          </v:shape>
          <o:OLEObject Type="Embed" ProgID="Equation.DSMT4" ShapeID="_x0000_i1087" DrawAspect="Content" ObjectID="_1785739453" r:id="rId134"/>
        </w:object>
      </w:r>
      <w:r w:rsidRPr="008C7BA9">
        <w:rPr>
          <w:rFonts w:eastAsia="Calibri"/>
          <w:szCs w:val="24"/>
          <w:lang w:val="en-AU"/>
        </w:rPr>
        <w:t xml:space="preserve"> corresponds to spawning stock biomass equating to mature male biomass), and </w:t>
      </w:r>
      <w:r w:rsidRPr="008C7BA9">
        <w:rPr>
          <w:rFonts w:eastAsia="Calibri"/>
          <w:i/>
          <w:szCs w:val="24"/>
          <w:lang w:val="en-AU"/>
        </w:rPr>
        <w:t>t</w:t>
      </w:r>
      <w:r w:rsidRPr="008C7BA9">
        <w:rPr>
          <w:rFonts w:eastAsia="Calibri"/>
          <w:szCs w:val="24"/>
          <w:lang w:val="en-AU"/>
        </w:rPr>
        <w:t>* is the season in which spawning takes place (spawning occurs at the start of the season).</w:t>
      </w:r>
    </w:p>
    <w:p w14:paraId="7CADD782" w14:textId="6DD7FAD1" w:rsidR="00801F5E" w:rsidRDefault="00801F5E" w:rsidP="00293D91">
      <w:pPr>
        <w:jc w:val="both"/>
        <w:rPr>
          <w:rFonts w:eastAsia="Calibri"/>
          <w:szCs w:val="24"/>
          <w:lang w:val="en-AU"/>
        </w:rPr>
      </w:pPr>
      <w:r w:rsidRPr="00801F5E">
        <w:rPr>
          <w:rFonts w:eastAsia="Calibri"/>
          <w:szCs w:val="24"/>
          <w:lang w:val="en-AU"/>
        </w:rPr>
        <w:t>Definition of model outputs</w:t>
      </w:r>
      <w:r>
        <w:rPr>
          <w:rFonts w:eastAsia="Calibri"/>
          <w:szCs w:val="24"/>
          <w:lang w:val="en-AU"/>
        </w:rPr>
        <w:t xml:space="preserve">: </w:t>
      </w:r>
    </w:p>
    <w:p w14:paraId="08A35D5B" w14:textId="5159F578" w:rsidR="00293D91" w:rsidRPr="00801F5E" w:rsidRDefault="00293D91" w:rsidP="00204689">
      <w:pPr>
        <w:pStyle w:val="ListParagraph"/>
        <w:numPr>
          <w:ilvl w:val="0"/>
          <w:numId w:val="21"/>
        </w:numPr>
        <w:spacing w:after="120"/>
        <w:jc w:val="both"/>
        <w:rPr>
          <w:rFonts w:eastAsia="Calibri"/>
          <w:lang w:val="en-AU"/>
        </w:rPr>
      </w:pPr>
      <w:r w:rsidRPr="00801F5E">
        <w:rPr>
          <w:rFonts w:eastAsia="Calibri"/>
          <w:lang w:val="en-AU"/>
        </w:rPr>
        <w:t xml:space="preserve">Biomass: two population biomass measurements are used in this report: total survey biomass (crab &gt;64 mm CL) and mature male biomass (males &gt;119 mm CL). Mating time is assumed to Feb. 15. </w:t>
      </w:r>
    </w:p>
    <w:p w14:paraId="7E4133E9" w14:textId="3E0850C1" w:rsidR="00293D91" w:rsidRPr="00801F5E" w:rsidRDefault="00293D91" w:rsidP="00204689">
      <w:pPr>
        <w:pStyle w:val="ListParagraph"/>
        <w:numPr>
          <w:ilvl w:val="0"/>
          <w:numId w:val="21"/>
        </w:numPr>
        <w:jc w:val="both"/>
        <w:rPr>
          <w:rFonts w:eastAsia="Calibri"/>
          <w:lang w:val="en-AU"/>
        </w:rPr>
      </w:pPr>
      <w:r w:rsidRPr="00801F5E">
        <w:rPr>
          <w:rFonts w:eastAsia="Calibri"/>
          <w:lang w:val="en-AU"/>
        </w:rPr>
        <w:lastRenderedPageBreak/>
        <w:t xml:space="preserve">Recruitment: new entry of number of males in the 1st seven length classes (65- 99 mm CL) and new entry of number of females in the 1st five length classes (65-89 mm CL). </w:t>
      </w:r>
    </w:p>
    <w:p w14:paraId="710B5981" w14:textId="136B68E7" w:rsidR="00293D91" w:rsidRPr="00801F5E" w:rsidRDefault="00293D91" w:rsidP="00204689">
      <w:pPr>
        <w:pStyle w:val="ListParagraph"/>
        <w:numPr>
          <w:ilvl w:val="0"/>
          <w:numId w:val="21"/>
        </w:numPr>
        <w:jc w:val="both"/>
        <w:rPr>
          <w:rFonts w:eastAsia="Calibri"/>
          <w:lang w:val="en-AU"/>
        </w:rPr>
      </w:pPr>
      <w:r w:rsidRPr="00801F5E">
        <w:rPr>
          <w:rFonts w:eastAsia="Calibri"/>
          <w:lang w:val="en-AU"/>
        </w:rPr>
        <w:t>Fishing mortality: full-selected instantaneous annual fishing mortality rate at the time of fishery.</w:t>
      </w:r>
    </w:p>
    <w:p w14:paraId="013C3E81" w14:textId="4DF9FBDC" w:rsidR="008C7BA9" w:rsidRPr="00C1748C" w:rsidRDefault="00293D91" w:rsidP="00C1748C">
      <w:pPr>
        <w:spacing w:before="240" w:after="120"/>
        <w:jc w:val="both"/>
        <w:rPr>
          <w:rFonts w:eastAsia="Calibri"/>
          <w:b/>
          <w:i/>
          <w:iCs/>
          <w:szCs w:val="24"/>
          <w:lang w:val="en-AU"/>
        </w:rPr>
      </w:pPr>
      <w:r>
        <w:rPr>
          <w:rFonts w:eastAsia="Calibri"/>
          <w:b/>
          <w:i/>
          <w:iCs/>
          <w:szCs w:val="24"/>
          <w:lang w:val="en-AU"/>
        </w:rPr>
        <w:t>b</w:t>
      </w:r>
      <w:r w:rsidR="008C7BA9" w:rsidRPr="00C1748C">
        <w:rPr>
          <w:rFonts w:eastAsia="Calibri"/>
          <w:b/>
          <w:i/>
          <w:iCs/>
          <w:szCs w:val="24"/>
          <w:lang w:val="en-AU"/>
        </w:rPr>
        <w:t xml:space="preserve">. </w:t>
      </w:r>
      <w:proofErr w:type="gramStart"/>
      <w:r w:rsidR="008C7BA9" w:rsidRPr="00C1748C">
        <w:rPr>
          <w:rFonts w:eastAsia="Calibri"/>
          <w:b/>
          <w:i/>
          <w:iCs/>
          <w:szCs w:val="24"/>
          <w:lang w:val="en-AU"/>
        </w:rPr>
        <w:t>Biological</w:t>
      </w:r>
      <w:proofErr w:type="gramEnd"/>
      <w:r w:rsidR="008C7BA9" w:rsidRPr="00C1748C">
        <w:rPr>
          <w:rFonts w:eastAsia="Calibri"/>
          <w:b/>
          <w:i/>
          <w:iCs/>
          <w:szCs w:val="24"/>
          <w:lang w:val="en-AU"/>
        </w:rPr>
        <w:t xml:space="preserve"> reference points</w:t>
      </w:r>
    </w:p>
    <w:p w14:paraId="7F368A4A" w14:textId="77777777" w:rsidR="008C7BA9" w:rsidRPr="008C7BA9" w:rsidRDefault="008C7BA9" w:rsidP="008C7BA9">
      <w:pPr>
        <w:jc w:val="both"/>
        <w:rPr>
          <w:rFonts w:eastAsia="Calibri"/>
          <w:szCs w:val="24"/>
          <w:lang w:val="en-AU"/>
        </w:rPr>
      </w:pPr>
      <w:r w:rsidRPr="008C7BA9">
        <w:rPr>
          <w:rFonts w:eastAsia="Calibri"/>
          <w:szCs w:val="24"/>
          <w:lang w:val="en-AU"/>
        </w:rPr>
        <w:t xml:space="preserve">The key biological reference points are the proxy for </w:t>
      </w:r>
      <w:r w:rsidRPr="008C7BA9">
        <w:rPr>
          <w:rFonts w:eastAsia="Calibri"/>
          <w:i/>
          <w:szCs w:val="24"/>
          <w:lang w:val="en-AU"/>
        </w:rPr>
        <w:t>F</w:t>
      </w:r>
      <w:r w:rsidRPr="008C7BA9">
        <w:rPr>
          <w:rFonts w:eastAsia="Calibri"/>
          <w:szCs w:val="24"/>
          <w:vertAlign w:val="subscript"/>
          <w:lang w:val="en-AU"/>
        </w:rPr>
        <w:t>MSY</w:t>
      </w:r>
      <w:r w:rsidRPr="008C7BA9">
        <w:rPr>
          <w:rFonts w:eastAsia="Calibri"/>
          <w:szCs w:val="24"/>
          <w:lang w:val="en-AU"/>
        </w:rPr>
        <w:t xml:space="preserve">, the proxy for </w:t>
      </w:r>
      <w:r w:rsidRPr="008C7BA9">
        <w:rPr>
          <w:rFonts w:eastAsia="Calibri"/>
          <w:i/>
          <w:szCs w:val="24"/>
          <w:lang w:val="en-AU"/>
        </w:rPr>
        <w:t>B</w:t>
      </w:r>
      <w:r w:rsidRPr="008C7BA9">
        <w:rPr>
          <w:rFonts w:eastAsia="Calibri"/>
          <w:szCs w:val="24"/>
          <w:vertAlign w:val="subscript"/>
          <w:lang w:val="en-AU"/>
        </w:rPr>
        <w:t>MSY</w:t>
      </w:r>
      <w:r w:rsidRPr="008C7BA9">
        <w:rPr>
          <w:rFonts w:eastAsia="Calibri"/>
          <w:szCs w:val="24"/>
          <w:lang w:val="en-AU"/>
        </w:rPr>
        <w:t xml:space="preserve"> and the Overfishing Level (OFL). </w:t>
      </w:r>
    </w:p>
    <w:p w14:paraId="6A643843" w14:textId="2713AC8A" w:rsidR="008C7BA9" w:rsidRPr="008C7BA9" w:rsidRDefault="004B7934" w:rsidP="004B7934">
      <w:pPr>
        <w:keepNext/>
        <w:spacing w:before="240" w:after="120"/>
        <w:jc w:val="both"/>
        <w:rPr>
          <w:rFonts w:eastAsia="Calibri"/>
          <w:i/>
          <w:szCs w:val="24"/>
          <w:lang w:val="en-AU"/>
        </w:rPr>
      </w:pPr>
      <w:r>
        <w:rPr>
          <w:rFonts w:eastAsia="Calibri"/>
          <w:i/>
          <w:szCs w:val="24"/>
          <w:lang w:val="en-AU"/>
        </w:rPr>
        <w:t>(1)</w:t>
      </w:r>
      <w:r w:rsidR="008C7BA9" w:rsidRPr="008C7BA9">
        <w:rPr>
          <w:rFonts w:eastAsia="Calibri"/>
          <w:i/>
          <w:szCs w:val="24"/>
          <w:lang w:val="en-AU"/>
        </w:rPr>
        <w:t xml:space="preserve"> The proxy for F</w:t>
      </w:r>
      <w:r w:rsidR="008C7BA9" w:rsidRPr="008C7BA9">
        <w:rPr>
          <w:rFonts w:eastAsia="Calibri"/>
          <w:i/>
          <w:szCs w:val="24"/>
          <w:vertAlign w:val="subscript"/>
          <w:lang w:val="en-AU"/>
        </w:rPr>
        <w:t>MSY</w:t>
      </w:r>
    </w:p>
    <w:p w14:paraId="21CF3FA1" w14:textId="40A87868" w:rsidR="008C7BA9" w:rsidRPr="008C7BA9" w:rsidRDefault="008C7BA9" w:rsidP="008C7BA9">
      <w:pPr>
        <w:jc w:val="both"/>
        <w:rPr>
          <w:rFonts w:eastAsia="Calibri"/>
          <w:szCs w:val="24"/>
          <w:lang w:val="en-AU"/>
        </w:rPr>
      </w:pPr>
      <w:r w:rsidRPr="008C7BA9">
        <w:rPr>
          <w:rFonts w:eastAsia="Calibri"/>
          <w:szCs w:val="24"/>
          <w:lang w:val="en-AU"/>
        </w:rPr>
        <w:t xml:space="preserve">The specification for the proxy for </w:t>
      </w:r>
      <w:r w:rsidRPr="008C7BA9">
        <w:rPr>
          <w:rFonts w:eastAsia="Calibri"/>
          <w:i/>
          <w:szCs w:val="24"/>
          <w:lang w:val="en-AU"/>
        </w:rPr>
        <w:t>F</w:t>
      </w:r>
      <w:r w:rsidRPr="008C7BA9">
        <w:rPr>
          <w:rFonts w:eastAsia="Calibri"/>
          <w:szCs w:val="24"/>
          <w:vertAlign w:val="subscript"/>
          <w:lang w:val="en-AU"/>
        </w:rPr>
        <w:t>MSY</w:t>
      </w:r>
      <w:r w:rsidRPr="008C7BA9">
        <w:rPr>
          <w:rFonts w:eastAsia="Calibri"/>
          <w:szCs w:val="24"/>
          <w:lang w:val="en-AU"/>
        </w:rPr>
        <w:t xml:space="preserve"> depends on the tier in which the stock is placed. </w:t>
      </w:r>
      <w:r w:rsidR="006A0A91">
        <w:rPr>
          <w:rFonts w:eastAsia="Calibri"/>
          <w:szCs w:val="24"/>
          <w:lang w:val="en-AU"/>
        </w:rPr>
        <w:t xml:space="preserve">BBRKC belongs to </w:t>
      </w:r>
      <w:r w:rsidRPr="008C7BA9">
        <w:rPr>
          <w:rFonts w:eastAsia="Calibri"/>
          <w:szCs w:val="24"/>
          <w:lang w:val="en-AU"/>
        </w:rPr>
        <w:t xml:space="preserve">Tier 3, </w:t>
      </w:r>
      <w:r w:rsidR="006A0A91">
        <w:rPr>
          <w:rFonts w:eastAsia="Calibri"/>
          <w:szCs w:val="24"/>
          <w:lang w:val="en-AU"/>
        </w:rPr>
        <w:t xml:space="preserve">and </w:t>
      </w:r>
      <w:r w:rsidRPr="008C7BA9">
        <w:rPr>
          <w:rFonts w:eastAsia="Calibri"/>
          <w:szCs w:val="24"/>
          <w:lang w:val="en-AU"/>
        </w:rPr>
        <w:t xml:space="preserve">the proxy for </w:t>
      </w:r>
      <w:r w:rsidRPr="008C7BA9">
        <w:rPr>
          <w:rFonts w:eastAsia="Calibri"/>
          <w:i/>
          <w:szCs w:val="24"/>
          <w:lang w:val="en-AU"/>
        </w:rPr>
        <w:t>F</w:t>
      </w:r>
      <w:r w:rsidRPr="008C7BA9">
        <w:rPr>
          <w:rFonts w:eastAsia="Calibri"/>
          <w:szCs w:val="24"/>
          <w:vertAlign w:val="subscript"/>
          <w:lang w:val="en-AU"/>
        </w:rPr>
        <w:t>MSY</w:t>
      </w:r>
      <w:r w:rsidRPr="008C7BA9">
        <w:rPr>
          <w:rFonts w:eastAsia="Calibri"/>
          <w:szCs w:val="24"/>
          <w:lang w:val="en-AU"/>
        </w:rPr>
        <w:t xml:space="preserve"> is </w:t>
      </w:r>
      <w:r w:rsidRPr="008C7BA9">
        <w:rPr>
          <w:rFonts w:eastAsia="Calibri"/>
          <w:i/>
          <w:szCs w:val="24"/>
          <w:lang w:val="en-AU"/>
        </w:rPr>
        <w:t>F</w:t>
      </w:r>
      <w:r w:rsidRPr="008C7BA9">
        <w:rPr>
          <w:rFonts w:eastAsia="Calibri"/>
          <w:szCs w:val="24"/>
          <w:vertAlign w:val="subscript"/>
          <w:lang w:val="en-AU"/>
        </w:rPr>
        <w:t>35%</w:t>
      </w:r>
      <w:r w:rsidRPr="008C7BA9">
        <w:rPr>
          <w:rFonts w:eastAsia="Calibri"/>
          <w:szCs w:val="24"/>
          <w:lang w:val="en-AU"/>
        </w:rPr>
        <w:t xml:space="preserve">, the value of a multiplier on the </w:t>
      </w:r>
      <w:proofErr w:type="gramStart"/>
      <w:r w:rsidRPr="008C7BA9">
        <w:rPr>
          <w:rFonts w:eastAsia="Calibri"/>
          <w:szCs w:val="24"/>
          <w:lang w:val="en-AU"/>
        </w:rPr>
        <w:t>fully-selected</w:t>
      </w:r>
      <w:proofErr w:type="gramEnd"/>
      <w:r w:rsidRPr="008C7BA9">
        <w:rPr>
          <w:rFonts w:eastAsia="Calibri"/>
          <w:szCs w:val="24"/>
          <w:lang w:val="en-AU"/>
        </w:rPr>
        <w:t xml:space="preserve"> fishing mortality rates for directed fisheries in the final year of the assessment such that spawning biomass-per-recruit is 35% of the unfished level. The </w:t>
      </w:r>
      <w:proofErr w:type="gramStart"/>
      <w:r w:rsidRPr="008C7BA9">
        <w:rPr>
          <w:rFonts w:eastAsia="Calibri"/>
          <w:szCs w:val="24"/>
          <w:lang w:val="en-AU"/>
        </w:rPr>
        <w:t>fully-selected</w:t>
      </w:r>
      <w:proofErr w:type="gramEnd"/>
      <w:r w:rsidRPr="008C7BA9">
        <w:rPr>
          <w:rFonts w:eastAsia="Calibri"/>
          <w:szCs w:val="24"/>
          <w:lang w:val="en-AU"/>
        </w:rPr>
        <w:t xml:space="preserve"> fishing mortality rates for non-directed fisheries are set to recent averages</w:t>
      </w:r>
      <w:r w:rsidR="004B7934">
        <w:rPr>
          <w:rFonts w:eastAsia="Calibri"/>
          <w:szCs w:val="24"/>
          <w:lang w:val="en-AU"/>
        </w:rPr>
        <w:t xml:space="preserve"> (recent 5 years for BBRKC)</w:t>
      </w:r>
      <w:r w:rsidRPr="008C7BA9">
        <w:rPr>
          <w:rFonts w:eastAsia="Calibri"/>
          <w:szCs w:val="24"/>
          <w:lang w:val="en-AU"/>
        </w:rPr>
        <w:t xml:space="preserve">. The unfished spawning biomass-per-recruit, </w:t>
      </w:r>
      <w:r w:rsidRPr="008C7BA9">
        <w:rPr>
          <w:rFonts w:eastAsia="Calibri"/>
          <w:position w:val="-10"/>
          <w:szCs w:val="24"/>
          <w:lang w:val="en-AU"/>
        </w:rPr>
        <w:object w:dxaOrig="1060" w:dyaOrig="320" w14:anchorId="0D509B56">
          <v:shape id="_x0000_i1088" type="#_x0000_t75" style="width:49.8pt;height:13.8pt" o:ole="">
            <v:imagedata r:id="rId135" o:title=""/>
          </v:shape>
          <o:OLEObject Type="Embed" ProgID="Equation.DSMT4" ShapeID="_x0000_i1088" DrawAspect="Content" ObjectID="_1785739454" r:id="rId136"/>
        </w:object>
      </w:r>
      <w:r w:rsidRPr="008C7BA9">
        <w:rPr>
          <w:rFonts w:eastAsia="Calibri"/>
          <w:szCs w:val="24"/>
          <w:lang w:val="en-AU"/>
        </w:rPr>
        <w:t xml:space="preserve">, is calculated by projecting the population model forward where fishing mortality is zero for all fleets, and recruitment is constant (and ideally equal to 1). </w:t>
      </w:r>
      <w:r w:rsidRPr="008C7BA9">
        <w:rPr>
          <w:rFonts w:eastAsia="Calibri"/>
          <w:i/>
          <w:szCs w:val="24"/>
          <w:lang w:val="en-AU"/>
        </w:rPr>
        <w:t>F</w:t>
      </w:r>
      <w:r w:rsidRPr="008C7BA9">
        <w:rPr>
          <w:rFonts w:eastAsia="Calibri"/>
          <w:szCs w:val="24"/>
          <w:vertAlign w:val="subscript"/>
          <w:lang w:val="en-AU"/>
        </w:rPr>
        <w:t>35%</w:t>
      </w:r>
      <w:r w:rsidRPr="008C7BA9">
        <w:rPr>
          <w:rFonts w:eastAsia="Calibri"/>
          <w:szCs w:val="24"/>
          <w:lang w:val="en-AU"/>
        </w:rPr>
        <w:t xml:space="preserve"> is then computed (using Newtons’ method) such that:</w:t>
      </w:r>
    </w:p>
    <w:p w14:paraId="26C8BC70" w14:textId="52A47884" w:rsidR="008C7BA9" w:rsidRPr="008C7BA9" w:rsidRDefault="008C7BA9" w:rsidP="008C7BA9">
      <w:pPr>
        <w:spacing w:before="120" w:after="120"/>
        <w:jc w:val="right"/>
        <w:rPr>
          <w:rFonts w:eastAsia="Calibri"/>
          <w:szCs w:val="24"/>
          <w:lang w:val="en-AU"/>
        </w:rPr>
      </w:pPr>
      <w:r w:rsidRPr="008C7BA9">
        <w:rPr>
          <w:rFonts w:eastAsia="Calibri"/>
          <w:position w:val="-10"/>
          <w:szCs w:val="24"/>
          <w:lang w:val="en-AU"/>
        </w:rPr>
        <w:object w:dxaOrig="2940" w:dyaOrig="360" w14:anchorId="6863DD79">
          <v:shape id="_x0000_i1089" type="#_x0000_t75" style="width:2in;height:22.8pt" o:ole="">
            <v:imagedata r:id="rId137" o:title=""/>
          </v:shape>
          <o:OLEObject Type="Embed" ProgID="Equation.DSMT4" ShapeID="_x0000_i1089" DrawAspect="Content" ObjectID="_1785739455" r:id="rId138"/>
        </w:object>
      </w:r>
      <w:r w:rsidRPr="008C7BA9">
        <w:rPr>
          <w:rFonts w:eastAsia="Calibri"/>
          <w:szCs w:val="24"/>
          <w:lang w:val="en-AU"/>
        </w:rPr>
        <w:tab/>
      </w:r>
      <w:r w:rsidRPr="008C7BA9">
        <w:rPr>
          <w:rFonts w:eastAsia="Calibri"/>
          <w:szCs w:val="24"/>
          <w:lang w:val="en-AU"/>
        </w:rPr>
        <w:tab/>
      </w:r>
      <w:r w:rsidRPr="008C7BA9">
        <w:rPr>
          <w:rFonts w:eastAsia="Calibri"/>
          <w:szCs w:val="24"/>
          <w:lang w:val="en-AU"/>
        </w:rPr>
        <w:tab/>
      </w:r>
      <w:r w:rsidRPr="008C7BA9">
        <w:rPr>
          <w:rFonts w:eastAsia="Calibri"/>
          <w:szCs w:val="24"/>
          <w:lang w:val="en-AU"/>
        </w:rPr>
        <w:tab/>
        <w:t>(</w:t>
      </w:r>
      <w:r w:rsidR="006A0A91">
        <w:rPr>
          <w:rFonts w:eastAsia="Calibri"/>
          <w:szCs w:val="24"/>
          <w:lang w:val="en-AU"/>
        </w:rPr>
        <w:t>A</w:t>
      </w:r>
      <w:r w:rsidRPr="008C7BA9">
        <w:rPr>
          <w:rFonts w:eastAsia="Calibri"/>
          <w:szCs w:val="24"/>
          <w:lang w:val="en-AU"/>
        </w:rPr>
        <w:t>.1</w:t>
      </w:r>
      <w:r w:rsidR="006A0A91">
        <w:rPr>
          <w:rFonts w:eastAsia="Calibri"/>
          <w:szCs w:val="24"/>
          <w:lang w:val="en-AU"/>
        </w:rPr>
        <w:t>9</w:t>
      </w:r>
      <w:r w:rsidRPr="008C7BA9">
        <w:rPr>
          <w:rFonts w:eastAsia="Calibri"/>
          <w:szCs w:val="24"/>
          <w:lang w:val="en-AU"/>
        </w:rPr>
        <w:t>)</w:t>
      </w:r>
    </w:p>
    <w:p w14:paraId="7DF1C9F5" w14:textId="77777777" w:rsidR="008C7BA9" w:rsidRPr="008C7BA9" w:rsidRDefault="008C7BA9" w:rsidP="008C7BA9">
      <w:pPr>
        <w:jc w:val="both"/>
        <w:rPr>
          <w:rFonts w:eastAsia="Calibri"/>
          <w:szCs w:val="24"/>
          <w:lang w:val="en-AU"/>
        </w:rPr>
      </w:pPr>
      <w:r w:rsidRPr="008C7BA9">
        <w:rPr>
          <w:rFonts w:eastAsia="Calibri"/>
          <w:szCs w:val="24"/>
          <w:lang w:val="en-AU"/>
        </w:rPr>
        <w:t xml:space="preserve">where </w:t>
      </w:r>
      <w:r w:rsidRPr="008C7BA9">
        <w:rPr>
          <w:rFonts w:eastAsia="Calibri"/>
          <w:position w:val="-10"/>
          <w:szCs w:val="24"/>
          <w:lang w:val="en-AU"/>
        </w:rPr>
        <w:object w:dxaOrig="260" w:dyaOrig="360" w14:anchorId="5A3463BD">
          <v:shape id="_x0000_i1090" type="#_x0000_t75" style="width:13.2pt;height:22.8pt" o:ole="">
            <v:imagedata r:id="rId139" o:title=""/>
          </v:shape>
          <o:OLEObject Type="Embed" ProgID="Equation.DSMT4" ShapeID="_x0000_i1090" DrawAspect="Content" ObjectID="_1785739456" r:id="rId140"/>
        </w:object>
      </w:r>
      <w:r w:rsidRPr="008C7BA9">
        <w:rPr>
          <w:rFonts w:eastAsia="Calibri"/>
          <w:szCs w:val="24"/>
          <w:lang w:val="en-AU"/>
        </w:rPr>
        <w:t xml:space="preserve"> is the vector of recent average </w:t>
      </w:r>
      <w:proofErr w:type="gramStart"/>
      <w:r w:rsidRPr="008C7BA9">
        <w:rPr>
          <w:rFonts w:eastAsia="Calibri"/>
          <w:szCs w:val="24"/>
          <w:lang w:val="en-AU"/>
        </w:rPr>
        <w:t>fully-selected</w:t>
      </w:r>
      <w:proofErr w:type="gramEnd"/>
      <w:r w:rsidRPr="008C7BA9">
        <w:rPr>
          <w:rFonts w:eastAsia="Calibri"/>
          <w:szCs w:val="24"/>
          <w:lang w:val="en-AU"/>
        </w:rPr>
        <w:t xml:space="preserve"> fishing mortalities, and </w:t>
      </w:r>
      <w:r w:rsidRPr="008C7BA9">
        <w:rPr>
          <w:rFonts w:eastAsia="Calibri"/>
          <w:position w:val="-10"/>
          <w:szCs w:val="24"/>
          <w:lang w:val="en-AU"/>
        </w:rPr>
        <w:object w:dxaOrig="240" w:dyaOrig="260" w14:anchorId="26E3425F">
          <v:shape id="_x0000_i1091" type="#_x0000_t75" style="width:13.8pt;height:13.2pt" o:ole="">
            <v:imagedata r:id="rId141" o:title=""/>
          </v:shape>
          <o:OLEObject Type="Embed" ProgID="Equation.DSMT4" ShapeID="_x0000_i1091" DrawAspect="Content" ObjectID="_1785739457" r:id="rId142"/>
        </w:object>
      </w:r>
      <w:r w:rsidRPr="008C7BA9">
        <w:rPr>
          <w:rFonts w:eastAsia="Calibri"/>
          <w:szCs w:val="24"/>
          <w:lang w:val="en-AU"/>
        </w:rPr>
        <w:t xml:space="preserve"> is a vector with 1 for the non-directed fisheries and a calculated constant for the directed fisheries. </w:t>
      </w:r>
    </w:p>
    <w:p w14:paraId="3FDDC1D4" w14:textId="61F1D5B0" w:rsidR="008C7BA9" w:rsidRPr="008C7BA9" w:rsidRDefault="004B7934" w:rsidP="004B7934">
      <w:pPr>
        <w:spacing w:before="240" w:after="120"/>
        <w:jc w:val="both"/>
        <w:rPr>
          <w:rFonts w:eastAsia="Calibri"/>
          <w:i/>
          <w:szCs w:val="24"/>
          <w:lang w:val="en-AU"/>
        </w:rPr>
      </w:pPr>
      <w:r>
        <w:rPr>
          <w:rFonts w:eastAsia="Calibri"/>
          <w:i/>
          <w:szCs w:val="24"/>
          <w:lang w:val="en-AU"/>
        </w:rPr>
        <w:t>(</w:t>
      </w:r>
      <w:r w:rsidR="008C7BA9" w:rsidRPr="008C7BA9">
        <w:rPr>
          <w:rFonts w:eastAsia="Calibri"/>
          <w:i/>
          <w:szCs w:val="24"/>
          <w:lang w:val="en-AU"/>
        </w:rPr>
        <w:t>2</w:t>
      </w:r>
      <w:r>
        <w:rPr>
          <w:rFonts w:eastAsia="Calibri"/>
          <w:i/>
          <w:szCs w:val="24"/>
          <w:lang w:val="en-AU"/>
        </w:rPr>
        <w:t>)</w:t>
      </w:r>
      <w:r w:rsidR="008C7BA9" w:rsidRPr="008C7BA9">
        <w:rPr>
          <w:rFonts w:eastAsia="Calibri"/>
          <w:i/>
          <w:szCs w:val="24"/>
          <w:lang w:val="en-AU"/>
        </w:rPr>
        <w:t xml:space="preserve"> The proxy for B</w:t>
      </w:r>
      <w:r w:rsidR="008C7BA9" w:rsidRPr="008C7BA9">
        <w:rPr>
          <w:rFonts w:eastAsia="Calibri"/>
          <w:i/>
          <w:szCs w:val="24"/>
          <w:vertAlign w:val="subscript"/>
          <w:lang w:val="en-AU"/>
        </w:rPr>
        <w:t>MSY</w:t>
      </w:r>
    </w:p>
    <w:p w14:paraId="3961A560" w14:textId="38DC3C81" w:rsidR="008C7BA9" w:rsidRPr="008C7BA9" w:rsidRDefault="008C7BA9" w:rsidP="008C7BA9">
      <w:pPr>
        <w:jc w:val="both"/>
        <w:rPr>
          <w:rFonts w:eastAsia="Calibri"/>
          <w:szCs w:val="24"/>
          <w:lang w:val="en-AU"/>
        </w:rPr>
      </w:pPr>
      <w:r w:rsidRPr="008C7BA9">
        <w:rPr>
          <w:rFonts w:eastAsia="Calibri"/>
          <w:szCs w:val="24"/>
          <w:lang w:val="en-AU"/>
        </w:rPr>
        <w:t xml:space="preserve">The specification for the proxy for </w:t>
      </w:r>
      <w:r w:rsidRPr="008C7BA9">
        <w:rPr>
          <w:rFonts w:eastAsia="Calibri"/>
          <w:i/>
          <w:szCs w:val="24"/>
          <w:lang w:val="en-AU"/>
        </w:rPr>
        <w:t>B</w:t>
      </w:r>
      <w:r w:rsidRPr="008C7BA9">
        <w:rPr>
          <w:rFonts w:eastAsia="Calibri"/>
          <w:szCs w:val="24"/>
          <w:vertAlign w:val="subscript"/>
          <w:lang w:val="en-AU"/>
        </w:rPr>
        <w:t>MSY</w:t>
      </w:r>
      <w:r w:rsidRPr="008C7BA9">
        <w:rPr>
          <w:rFonts w:eastAsia="Calibri"/>
          <w:szCs w:val="24"/>
          <w:lang w:val="en-AU"/>
        </w:rPr>
        <w:t xml:space="preserve"> depends on the tier in which the stock is placed. For stocks in Tier 4, the proxy for </w:t>
      </w:r>
      <w:r w:rsidRPr="008C7BA9">
        <w:rPr>
          <w:rFonts w:eastAsia="Calibri"/>
          <w:i/>
          <w:szCs w:val="24"/>
          <w:lang w:val="en-AU"/>
        </w:rPr>
        <w:t>B</w:t>
      </w:r>
      <w:r w:rsidRPr="008C7BA9">
        <w:rPr>
          <w:rFonts w:eastAsia="Calibri"/>
          <w:szCs w:val="24"/>
          <w:vertAlign w:val="subscript"/>
          <w:lang w:val="en-AU"/>
        </w:rPr>
        <w:t>MSY</w:t>
      </w:r>
      <w:r w:rsidRPr="008C7BA9">
        <w:rPr>
          <w:rFonts w:eastAsia="Calibri"/>
          <w:szCs w:val="24"/>
          <w:lang w:val="en-AU"/>
        </w:rPr>
        <w:t xml:space="preserve"> is the average spawning stock biomass over a pre-specified number of years. For Tier 3, the proxy for </w:t>
      </w:r>
      <w:r w:rsidRPr="008C7BA9">
        <w:rPr>
          <w:rFonts w:eastAsia="Calibri"/>
          <w:i/>
          <w:szCs w:val="24"/>
          <w:lang w:val="en-AU"/>
        </w:rPr>
        <w:t>B</w:t>
      </w:r>
      <w:r w:rsidRPr="008C7BA9">
        <w:rPr>
          <w:rFonts w:eastAsia="Calibri"/>
          <w:szCs w:val="24"/>
          <w:vertAlign w:val="subscript"/>
          <w:lang w:val="en-AU"/>
        </w:rPr>
        <w:t>MSY</w:t>
      </w:r>
      <w:r w:rsidRPr="008C7BA9">
        <w:rPr>
          <w:rFonts w:eastAsia="Calibri"/>
          <w:szCs w:val="24"/>
          <w:lang w:val="en-AU"/>
        </w:rPr>
        <w:t xml:space="preserve"> is </w:t>
      </w:r>
      <w:r w:rsidRPr="008C7BA9">
        <w:rPr>
          <w:rFonts w:eastAsia="Calibri"/>
          <w:position w:val="-10"/>
          <w:szCs w:val="24"/>
          <w:lang w:val="en-AU"/>
        </w:rPr>
        <w:object w:dxaOrig="1520" w:dyaOrig="320" w14:anchorId="777601E3">
          <v:shape id="_x0000_i1092" type="#_x0000_t75" style="width:79.2pt;height:13.8pt" o:ole="">
            <v:imagedata r:id="rId143" o:title=""/>
          </v:shape>
          <o:OLEObject Type="Embed" ProgID="Equation.DSMT4" ShapeID="_x0000_i1092" DrawAspect="Content" ObjectID="_1785739458" r:id="rId144"/>
        </w:object>
      </w:r>
      <w:r w:rsidRPr="008C7BA9">
        <w:rPr>
          <w:rFonts w:eastAsia="Calibri"/>
          <w:szCs w:val="24"/>
          <w:lang w:val="en-AU"/>
        </w:rPr>
        <w:t>multiplied by the mean recruitment over a pre-specified number of years.</w:t>
      </w:r>
      <w:r w:rsidR="00C80449">
        <w:rPr>
          <w:rFonts w:eastAsia="Calibri"/>
          <w:szCs w:val="24"/>
          <w:lang w:val="en-AU"/>
        </w:rPr>
        <w:t xml:space="preserve"> </w:t>
      </w:r>
      <w:r w:rsidR="00961BD4">
        <w:rPr>
          <w:rFonts w:eastAsia="Calibri"/>
          <w:szCs w:val="24"/>
          <w:lang w:val="en-AU"/>
        </w:rPr>
        <w:t xml:space="preserve">GMACS estimates annual recruitments by sex through estimating annual </w:t>
      </w:r>
      <w:r w:rsidR="00961BD4" w:rsidRPr="00961BD4">
        <w:rPr>
          <w:rFonts w:eastAsia="Calibri"/>
          <w:szCs w:val="24"/>
          <w:lang w:val="en-AU"/>
        </w:rPr>
        <w:t>rec</w:t>
      </w:r>
      <w:r w:rsidR="00961BD4">
        <w:rPr>
          <w:rFonts w:eastAsia="Calibri"/>
          <w:szCs w:val="24"/>
          <w:lang w:val="en-AU"/>
        </w:rPr>
        <w:t xml:space="preserve">ruitment deviations and annual recruitment proportions by sex. Pre-specified numbers of years are needed in the control file for recruitment average and for </w:t>
      </w:r>
      <w:r w:rsidR="00E86B60">
        <w:rPr>
          <w:rFonts w:eastAsia="Calibri"/>
          <w:szCs w:val="24"/>
          <w:lang w:val="en-AU"/>
        </w:rPr>
        <w:t xml:space="preserve">mean </w:t>
      </w:r>
      <w:r w:rsidR="00961BD4">
        <w:rPr>
          <w:rFonts w:eastAsia="Calibri"/>
          <w:szCs w:val="24"/>
          <w:lang w:val="en-AU"/>
        </w:rPr>
        <w:t xml:space="preserve">recruitment </w:t>
      </w:r>
      <w:r w:rsidR="00E86B60">
        <w:rPr>
          <w:rFonts w:eastAsia="Calibri"/>
          <w:szCs w:val="24"/>
          <w:lang w:val="en-AU"/>
        </w:rPr>
        <w:t>sex ratio</w:t>
      </w:r>
      <w:r w:rsidR="00961BD4">
        <w:rPr>
          <w:rFonts w:eastAsia="Calibri"/>
          <w:szCs w:val="24"/>
          <w:lang w:val="en-AU"/>
        </w:rPr>
        <w:t>, respectively</w:t>
      </w:r>
      <w:r w:rsidR="00E86B60">
        <w:rPr>
          <w:rFonts w:eastAsia="Calibri"/>
          <w:szCs w:val="24"/>
          <w:lang w:val="en-AU"/>
        </w:rPr>
        <w:t xml:space="preserve">.   </w:t>
      </w:r>
    </w:p>
    <w:p w14:paraId="72123907" w14:textId="1DDE15D7" w:rsidR="008C7BA9" w:rsidRPr="008C7BA9" w:rsidRDefault="004B7934" w:rsidP="004B7934">
      <w:pPr>
        <w:spacing w:before="240" w:after="120"/>
        <w:jc w:val="both"/>
        <w:rPr>
          <w:rFonts w:eastAsia="Calibri"/>
          <w:i/>
          <w:szCs w:val="24"/>
          <w:lang w:val="en-AU"/>
        </w:rPr>
      </w:pPr>
      <w:r>
        <w:rPr>
          <w:rFonts w:eastAsia="Calibri"/>
          <w:i/>
          <w:szCs w:val="24"/>
          <w:lang w:val="en-AU"/>
        </w:rPr>
        <w:t>(</w:t>
      </w:r>
      <w:r w:rsidR="008C7BA9" w:rsidRPr="008C7BA9">
        <w:rPr>
          <w:rFonts w:eastAsia="Calibri"/>
          <w:i/>
          <w:szCs w:val="24"/>
          <w:lang w:val="en-AU"/>
        </w:rPr>
        <w:t>3</w:t>
      </w:r>
      <w:r>
        <w:rPr>
          <w:rFonts w:eastAsia="Calibri"/>
          <w:i/>
          <w:szCs w:val="24"/>
          <w:lang w:val="en-AU"/>
        </w:rPr>
        <w:t>)</w:t>
      </w:r>
      <w:r w:rsidR="008C7BA9" w:rsidRPr="008C7BA9">
        <w:rPr>
          <w:rFonts w:eastAsia="Calibri"/>
          <w:i/>
          <w:szCs w:val="24"/>
          <w:lang w:val="en-AU"/>
        </w:rPr>
        <w:t xml:space="preserve"> Calculating the OFL</w:t>
      </w:r>
    </w:p>
    <w:p w14:paraId="4022A3A0" w14:textId="77777777" w:rsidR="008C7BA9" w:rsidRPr="008C7BA9" w:rsidRDefault="008C7BA9" w:rsidP="008C7BA9">
      <w:pPr>
        <w:jc w:val="both"/>
        <w:rPr>
          <w:rFonts w:eastAsia="Calibri"/>
          <w:szCs w:val="24"/>
          <w:lang w:val="en-AU"/>
        </w:rPr>
      </w:pPr>
      <w:r w:rsidRPr="008C7BA9">
        <w:rPr>
          <w:rFonts w:eastAsia="Calibri"/>
          <w:szCs w:val="24"/>
          <w:lang w:val="en-AU"/>
        </w:rPr>
        <w:t xml:space="preserve">The OFL is the total catch (in weight) encountered by the gear that dies either due to being landed or due to being discarded when </w:t>
      </w:r>
      <w:proofErr w:type="gramStart"/>
      <w:r w:rsidRPr="008C7BA9">
        <w:rPr>
          <w:rFonts w:eastAsia="Calibri"/>
          <w:szCs w:val="24"/>
          <w:lang w:val="en-AU"/>
        </w:rPr>
        <w:t>fully-selected</w:t>
      </w:r>
      <w:proofErr w:type="gramEnd"/>
      <w:r w:rsidRPr="008C7BA9">
        <w:rPr>
          <w:rFonts w:eastAsia="Calibri"/>
          <w:szCs w:val="24"/>
          <w:lang w:val="en-AU"/>
        </w:rPr>
        <w:t xml:space="preserve"> fishing mortality is computed using the OFL control rule. The total catch </w:t>
      </w:r>
    </w:p>
    <w:p w14:paraId="0BEC0220" w14:textId="77777777" w:rsidR="008C7BA9" w:rsidRPr="008C7BA9" w:rsidRDefault="008C7BA9" w:rsidP="008C7BA9">
      <w:pPr>
        <w:jc w:val="both"/>
        <w:rPr>
          <w:rFonts w:eastAsia="Calibri"/>
          <w:szCs w:val="24"/>
          <w:lang w:val="en-AU"/>
        </w:rPr>
      </w:pPr>
    </w:p>
    <w:p w14:paraId="781A46A9" w14:textId="48490FAE" w:rsidR="008C7BA9" w:rsidRPr="008C7BA9" w:rsidRDefault="008C7BA9" w:rsidP="008C7BA9">
      <w:pPr>
        <w:jc w:val="right"/>
        <w:rPr>
          <w:rFonts w:eastAsia="Calibri"/>
          <w:szCs w:val="24"/>
          <w:lang w:val="en-AU"/>
        </w:rPr>
      </w:pPr>
      <w:r w:rsidRPr="008C7BA9">
        <w:rPr>
          <w:rFonts w:eastAsia="Calibri"/>
          <w:position w:val="-34"/>
          <w:szCs w:val="24"/>
          <w:lang w:val="en-AU"/>
        </w:rPr>
        <w:object w:dxaOrig="7820" w:dyaOrig="800" w14:anchorId="05335755">
          <v:shape id="_x0000_i1093" type="#_x0000_t75" style="width:389.4pt;height:43.8pt" o:ole="">
            <v:imagedata r:id="rId145" o:title=""/>
          </v:shape>
          <o:OLEObject Type="Embed" ProgID="Equation.DSMT4" ShapeID="_x0000_i1093" DrawAspect="Content" ObjectID="_1785739459" r:id="rId146"/>
        </w:object>
      </w:r>
      <w:r w:rsidRPr="008C7BA9">
        <w:rPr>
          <w:rFonts w:eastAsia="Calibri"/>
          <w:szCs w:val="24"/>
          <w:lang w:val="en-AU"/>
        </w:rPr>
        <w:tab/>
        <w:t>(</w:t>
      </w:r>
      <w:r w:rsidR="006A0A91">
        <w:rPr>
          <w:rFonts w:eastAsia="Calibri"/>
          <w:szCs w:val="24"/>
          <w:lang w:val="en-AU"/>
        </w:rPr>
        <w:t>A</w:t>
      </w:r>
      <w:r w:rsidRPr="008C7BA9">
        <w:rPr>
          <w:rFonts w:eastAsia="Calibri"/>
          <w:szCs w:val="24"/>
          <w:lang w:val="en-AU"/>
        </w:rPr>
        <w:t>.2</w:t>
      </w:r>
      <w:r w:rsidR="006A0A91">
        <w:rPr>
          <w:rFonts w:eastAsia="Calibri"/>
          <w:szCs w:val="24"/>
          <w:lang w:val="en-AU"/>
        </w:rPr>
        <w:t>0</w:t>
      </w:r>
      <w:r w:rsidRPr="008C7BA9">
        <w:rPr>
          <w:rFonts w:eastAsia="Calibri"/>
          <w:szCs w:val="24"/>
          <w:lang w:val="en-AU"/>
        </w:rPr>
        <w:t>)</w:t>
      </w:r>
    </w:p>
    <w:p w14:paraId="2315B4B6" w14:textId="77777777" w:rsidR="008C7BA9" w:rsidRPr="008C7BA9" w:rsidRDefault="008C7BA9" w:rsidP="008C7BA9">
      <w:pPr>
        <w:jc w:val="both"/>
        <w:rPr>
          <w:rFonts w:eastAsia="Calibri"/>
          <w:szCs w:val="24"/>
          <w:lang w:val="en-AU"/>
        </w:rPr>
      </w:pPr>
      <w:r w:rsidRPr="008C7BA9">
        <w:rPr>
          <w:rFonts w:eastAsia="Calibri"/>
          <w:szCs w:val="24"/>
          <w:lang w:val="en-AU"/>
        </w:rPr>
        <w:lastRenderedPageBreak/>
        <w:t xml:space="preserve">where </w:t>
      </w:r>
      <w:r w:rsidRPr="008C7BA9">
        <w:rPr>
          <w:rFonts w:eastAsia="Calibri"/>
          <w:i/>
          <w:szCs w:val="24"/>
          <w:lang w:val="en-AU"/>
        </w:rPr>
        <w:t>y</w:t>
      </w:r>
      <w:r w:rsidRPr="008C7BA9">
        <w:rPr>
          <w:rFonts w:eastAsia="Calibri"/>
          <w:szCs w:val="24"/>
          <w:vertAlign w:val="subscript"/>
          <w:lang w:val="en-AU"/>
        </w:rPr>
        <w:t>2</w:t>
      </w:r>
      <w:r w:rsidRPr="008C7BA9">
        <w:rPr>
          <w:rFonts w:eastAsia="Calibri"/>
          <w:szCs w:val="24"/>
          <w:lang w:val="en-AU"/>
        </w:rPr>
        <w:t xml:space="preserve"> is the final year of the assessment, </w:t>
      </w:r>
      <w:r w:rsidRPr="008C7BA9">
        <w:rPr>
          <w:rFonts w:eastAsia="Calibri"/>
          <w:position w:val="-6"/>
          <w:szCs w:val="24"/>
          <w:lang w:val="en-AU"/>
        </w:rPr>
        <w:object w:dxaOrig="440" w:dyaOrig="320" w14:anchorId="1DAA00B8">
          <v:shape id="_x0000_i1094" type="#_x0000_t75" style="width:22.8pt;height:13.8pt" o:ole="">
            <v:imagedata r:id="rId147" o:title=""/>
          </v:shape>
          <o:OLEObject Type="Embed" ProgID="Equation.DSMT4" ShapeID="_x0000_i1094" DrawAspect="Content" ObjectID="_1785739460" r:id="rId148"/>
        </w:object>
      </w:r>
      <w:r w:rsidRPr="008C7BA9">
        <w:rPr>
          <w:rFonts w:eastAsia="Calibri"/>
          <w:szCs w:val="24"/>
          <w:lang w:val="en-AU"/>
        </w:rPr>
        <w:t xml:space="preserve"> is the multiplier on average fully-selected fishing mortality for fleet </w:t>
      </w:r>
      <w:r w:rsidRPr="008C7BA9">
        <w:rPr>
          <w:rFonts w:eastAsia="Calibri"/>
          <w:i/>
          <w:szCs w:val="24"/>
          <w:lang w:val="en-AU"/>
        </w:rPr>
        <w:t>f</w:t>
      </w:r>
      <w:r w:rsidRPr="008C7BA9">
        <w:rPr>
          <w:rFonts w:eastAsia="Calibri"/>
          <w:szCs w:val="24"/>
          <w:lang w:val="en-AU"/>
        </w:rPr>
        <w:t xml:space="preserve"> (1 for non-directed fisheries and a value computed from the OFL control rule for the directed fisheries), </w:t>
      </w:r>
      <w:bookmarkStart w:id="0" w:name="_Hlk25054252"/>
      <w:r w:rsidRPr="008C7BA9">
        <w:rPr>
          <w:rFonts w:eastAsia="Calibri"/>
          <w:position w:val="-12"/>
          <w:szCs w:val="24"/>
          <w:lang w:val="en-AU"/>
        </w:rPr>
        <w:object w:dxaOrig="499" w:dyaOrig="380" w14:anchorId="1DEA4619">
          <v:shape id="_x0000_i1095" type="#_x0000_t75" style="width:22.8pt;height:22.2pt" o:ole="">
            <v:imagedata r:id="rId149" o:title=""/>
          </v:shape>
          <o:OLEObject Type="Embed" ProgID="Equation.DSMT4" ShapeID="_x0000_i1095" DrawAspect="Content" ObjectID="_1785739461" r:id="rId150"/>
        </w:object>
      </w:r>
      <w:bookmarkEnd w:id="0"/>
      <w:r w:rsidRPr="008C7BA9">
        <w:rPr>
          <w:rFonts w:eastAsia="Calibri"/>
          <w:szCs w:val="24"/>
          <w:lang w:val="en-AU"/>
        </w:rPr>
        <w:t xml:space="preserve"> is recent average fully-selected fishing mortality for fleet </w:t>
      </w:r>
      <w:r w:rsidRPr="008C7BA9">
        <w:rPr>
          <w:rFonts w:eastAsia="Calibri"/>
          <w:i/>
          <w:szCs w:val="24"/>
          <w:lang w:val="en-AU"/>
        </w:rPr>
        <w:t>f</w:t>
      </w:r>
      <w:r w:rsidRPr="008C7BA9">
        <w:rPr>
          <w:rFonts w:eastAsia="Calibri"/>
          <w:szCs w:val="24"/>
          <w:lang w:val="en-AU"/>
        </w:rPr>
        <w:t xml:space="preserve"> and gender </w:t>
      </w:r>
      <w:r w:rsidRPr="008C7BA9">
        <w:rPr>
          <w:rFonts w:eastAsia="Calibri"/>
          <w:i/>
          <w:szCs w:val="24"/>
          <w:lang w:val="en-AU"/>
        </w:rPr>
        <w:t>g</w:t>
      </w:r>
      <w:r w:rsidRPr="008C7BA9">
        <w:rPr>
          <w:rFonts w:eastAsia="Calibri"/>
          <w:szCs w:val="24"/>
          <w:lang w:val="en-AU"/>
        </w:rPr>
        <w:t xml:space="preserve"> during season </w:t>
      </w:r>
      <w:r w:rsidRPr="008C7BA9">
        <w:rPr>
          <w:rFonts w:eastAsia="Calibri"/>
          <w:i/>
          <w:szCs w:val="24"/>
          <w:lang w:val="en-AU"/>
        </w:rPr>
        <w:t>t</w:t>
      </w:r>
      <w:r w:rsidRPr="008C7BA9">
        <w:rPr>
          <w:rFonts w:eastAsia="Calibri"/>
          <w:szCs w:val="24"/>
          <w:lang w:val="en-AU"/>
        </w:rPr>
        <w:t xml:space="preserve">, and </w:t>
      </w:r>
      <w:r w:rsidRPr="008C7BA9">
        <w:rPr>
          <w:rFonts w:eastAsia="Calibri"/>
          <w:position w:val="-14"/>
          <w:szCs w:val="24"/>
          <w:lang w:val="en-AU"/>
        </w:rPr>
        <w:object w:dxaOrig="680" w:dyaOrig="400" w14:anchorId="3F8FE9D9">
          <v:shape id="_x0000_i1096" type="#_x0000_t75" style="width:36.6pt;height:22.8pt" o:ole="">
            <v:imagedata r:id="rId151" o:title=""/>
          </v:shape>
          <o:OLEObject Type="Embed" ProgID="Equation.DSMT4" ShapeID="_x0000_i1096" DrawAspect="Content" ObjectID="_1785739462" r:id="rId152"/>
        </w:object>
      </w:r>
      <w:r w:rsidRPr="008C7BA9">
        <w:rPr>
          <w:rFonts w:eastAsia="Calibri"/>
          <w:szCs w:val="24"/>
          <w:lang w:val="en-AU"/>
        </w:rPr>
        <w:t xml:space="preserve"> is the total mortality on animals of gender </w:t>
      </w:r>
      <w:r w:rsidRPr="008C7BA9">
        <w:rPr>
          <w:rFonts w:eastAsia="Calibri"/>
          <w:i/>
          <w:szCs w:val="24"/>
          <w:lang w:val="en-AU"/>
        </w:rPr>
        <w:t>g</w:t>
      </w:r>
      <w:r w:rsidRPr="008C7BA9">
        <w:rPr>
          <w:rFonts w:eastAsia="Calibri"/>
          <w:szCs w:val="24"/>
          <w:lang w:val="en-AU"/>
        </w:rPr>
        <w:t xml:space="preserve"> in size-class </w:t>
      </w:r>
      <w:r w:rsidRPr="008C7BA9">
        <w:rPr>
          <w:rFonts w:eastAsia="Calibri"/>
          <w:i/>
          <w:szCs w:val="24"/>
          <w:lang w:val="en-AU"/>
        </w:rPr>
        <w:t>l</w:t>
      </w:r>
      <w:r w:rsidRPr="008C7BA9">
        <w:rPr>
          <w:rFonts w:eastAsia="Calibri"/>
          <w:szCs w:val="24"/>
          <w:lang w:val="en-AU"/>
        </w:rPr>
        <w:t xml:space="preserve"> during season </w:t>
      </w:r>
      <w:r w:rsidRPr="008C7BA9">
        <w:rPr>
          <w:rFonts w:eastAsia="Calibri"/>
          <w:i/>
          <w:szCs w:val="24"/>
          <w:lang w:val="en-AU"/>
        </w:rPr>
        <w:t>t</w:t>
      </w:r>
      <w:r w:rsidRPr="008C7BA9">
        <w:rPr>
          <w:rFonts w:eastAsia="Calibri"/>
          <w:szCs w:val="24"/>
          <w:lang w:val="en-AU"/>
        </w:rPr>
        <w:t xml:space="preserve"> of year </w:t>
      </w:r>
      <w:r w:rsidRPr="008C7BA9">
        <w:rPr>
          <w:rFonts w:eastAsia="Calibri"/>
          <w:i/>
          <w:szCs w:val="24"/>
          <w:lang w:val="en-AU"/>
        </w:rPr>
        <w:t>y</w:t>
      </w:r>
      <w:r w:rsidRPr="008C7BA9">
        <w:rPr>
          <w:rFonts w:eastAsia="Calibri"/>
          <w:szCs w:val="24"/>
          <w:vertAlign w:val="subscript"/>
          <w:lang w:val="en-AU"/>
        </w:rPr>
        <w:t>2</w:t>
      </w:r>
      <w:r w:rsidRPr="008C7BA9">
        <w:rPr>
          <w:rFonts w:eastAsia="Calibri"/>
          <w:szCs w:val="24"/>
          <w:lang w:val="en-AU"/>
        </w:rPr>
        <w:t>+1:</w:t>
      </w:r>
    </w:p>
    <w:p w14:paraId="12C27293" w14:textId="64F9DB24" w:rsidR="008C7BA9" w:rsidRPr="008C7BA9" w:rsidRDefault="008C7BA9" w:rsidP="008C7BA9">
      <w:pPr>
        <w:spacing w:before="120" w:after="120"/>
        <w:jc w:val="right"/>
        <w:rPr>
          <w:rFonts w:eastAsia="Calibri"/>
          <w:szCs w:val="24"/>
          <w:lang w:val="en-AU"/>
        </w:rPr>
      </w:pPr>
      <w:r w:rsidRPr="008C7BA9">
        <w:rPr>
          <w:rFonts w:eastAsia="Calibri"/>
          <w:position w:val="-30"/>
          <w:szCs w:val="24"/>
          <w:lang w:val="en-AU"/>
        </w:rPr>
        <w:object w:dxaOrig="6140" w:dyaOrig="560" w14:anchorId="0F0B0F97">
          <v:shape id="_x0000_i1097" type="#_x0000_t75" style="width:309.6pt;height:28.8pt" o:ole="">
            <v:imagedata r:id="rId153" o:title=""/>
          </v:shape>
          <o:OLEObject Type="Embed" ProgID="Equation.DSMT4" ShapeID="_x0000_i1097" DrawAspect="Content" ObjectID="_1785739463" r:id="rId154"/>
        </w:object>
      </w:r>
      <w:r w:rsidRPr="008C7BA9">
        <w:rPr>
          <w:rFonts w:eastAsia="Calibri"/>
          <w:szCs w:val="24"/>
          <w:lang w:val="en-AU"/>
        </w:rPr>
        <w:tab/>
      </w:r>
      <w:r w:rsidRPr="008C7BA9">
        <w:rPr>
          <w:rFonts w:eastAsia="Calibri"/>
          <w:szCs w:val="24"/>
          <w:lang w:val="en-AU"/>
        </w:rPr>
        <w:tab/>
        <w:t>(</w:t>
      </w:r>
      <w:r w:rsidR="006A0A91">
        <w:rPr>
          <w:rFonts w:eastAsia="Calibri"/>
          <w:szCs w:val="24"/>
          <w:lang w:val="en-AU"/>
        </w:rPr>
        <w:t>A</w:t>
      </w:r>
      <w:r w:rsidRPr="008C7BA9">
        <w:rPr>
          <w:rFonts w:eastAsia="Calibri"/>
          <w:szCs w:val="24"/>
          <w:lang w:val="en-AU"/>
        </w:rPr>
        <w:t>.</w:t>
      </w:r>
      <w:r w:rsidR="006A0A91">
        <w:rPr>
          <w:rFonts w:eastAsia="Calibri"/>
          <w:szCs w:val="24"/>
          <w:lang w:val="en-AU"/>
        </w:rPr>
        <w:t>21</w:t>
      </w:r>
      <w:r w:rsidRPr="008C7BA9">
        <w:rPr>
          <w:rFonts w:eastAsia="Calibri"/>
          <w:szCs w:val="24"/>
          <w:lang w:val="en-AU"/>
        </w:rPr>
        <w:t>)</w:t>
      </w:r>
    </w:p>
    <w:p w14:paraId="48B23DAE" w14:textId="77777777" w:rsidR="008C7BA9" w:rsidRPr="008C7BA9" w:rsidRDefault="008C7BA9" w:rsidP="008C7BA9">
      <w:pPr>
        <w:jc w:val="both"/>
        <w:rPr>
          <w:rFonts w:eastAsia="Calibri"/>
          <w:szCs w:val="24"/>
          <w:lang w:val="en-AU"/>
        </w:rPr>
      </w:pPr>
      <w:r w:rsidRPr="008C7BA9">
        <w:rPr>
          <w:rFonts w:eastAsia="Calibri"/>
          <w:szCs w:val="24"/>
          <w:lang w:val="en-AU"/>
        </w:rPr>
        <w:t xml:space="preserve">The values for entries of the vector </w:t>
      </w:r>
      <w:r w:rsidRPr="008C7BA9">
        <w:rPr>
          <w:rFonts w:eastAsia="Calibri"/>
          <w:position w:val="-6"/>
          <w:szCs w:val="24"/>
          <w:lang w:val="en-AU"/>
        </w:rPr>
        <w:object w:dxaOrig="300" w:dyaOrig="320" w14:anchorId="3661BA98">
          <v:shape id="_x0000_i1098" type="#_x0000_t75" style="width:13.8pt;height:13.8pt" o:ole="">
            <v:imagedata r:id="rId155" o:title=""/>
          </v:shape>
          <o:OLEObject Type="Embed" ProgID="Equation.DSMT4" ShapeID="_x0000_i1098" DrawAspect="Content" ObjectID="_1785739464" r:id="rId156"/>
        </w:object>
      </w:r>
      <w:r w:rsidRPr="008C7BA9">
        <w:rPr>
          <w:rFonts w:eastAsia="Calibri"/>
          <w:szCs w:val="24"/>
          <w:lang w:val="en-AU"/>
        </w:rPr>
        <w:t xml:space="preserve"> for the directed fisheries are determined using the OFL control rule:</w:t>
      </w:r>
    </w:p>
    <w:p w14:paraId="78F5129A" w14:textId="77777777" w:rsidR="008C7BA9" w:rsidRPr="008C7BA9" w:rsidRDefault="008C7BA9" w:rsidP="00204689">
      <w:pPr>
        <w:numPr>
          <w:ilvl w:val="0"/>
          <w:numId w:val="18"/>
        </w:numPr>
        <w:spacing w:after="160" w:line="259" w:lineRule="auto"/>
        <w:contextualSpacing/>
        <w:jc w:val="both"/>
        <w:rPr>
          <w:rFonts w:eastAsia="Calibri"/>
          <w:szCs w:val="24"/>
          <w:lang w:val="en-AU"/>
        </w:rPr>
      </w:pPr>
      <w:r w:rsidRPr="008C7BA9">
        <w:rPr>
          <w:rFonts w:eastAsia="Calibri"/>
          <w:szCs w:val="24"/>
          <w:lang w:val="en-AU"/>
        </w:rPr>
        <w:t>If the projected spawning stock biomass in year y</w:t>
      </w:r>
      <w:r w:rsidRPr="008C7BA9">
        <w:rPr>
          <w:rFonts w:eastAsia="Calibri"/>
          <w:szCs w:val="24"/>
          <w:vertAlign w:val="subscript"/>
          <w:lang w:val="en-AU"/>
        </w:rPr>
        <w:t>2</w:t>
      </w:r>
      <w:r w:rsidRPr="008C7BA9">
        <w:rPr>
          <w:rFonts w:eastAsia="Calibri"/>
          <w:szCs w:val="24"/>
          <w:lang w:val="en-AU"/>
        </w:rPr>
        <w:t xml:space="preserve">+1 when </w:t>
      </w:r>
      <w:r w:rsidRPr="008C7BA9">
        <w:rPr>
          <w:rFonts w:eastAsia="Calibri"/>
          <w:position w:val="-10"/>
          <w:szCs w:val="24"/>
          <w:lang w:val="en-AU"/>
        </w:rPr>
        <w:object w:dxaOrig="720" w:dyaOrig="360" w14:anchorId="5E402F89">
          <v:shape id="_x0000_i1099" type="#_x0000_t75" style="width:36.6pt;height:22.8pt" o:ole="">
            <v:imagedata r:id="rId157" o:title=""/>
          </v:shape>
          <o:OLEObject Type="Embed" ProgID="Equation.DSMT4" ShapeID="_x0000_i1099" DrawAspect="Content" ObjectID="_1785739465" r:id="rId158"/>
        </w:object>
      </w:r>
      <w:r w:rsidRPr="008C7BA9">
        <w:rPr>
          <w:rFonts w:eastAsia="Calibri"/>
          <w:szCs w:val="24"/>
          <w:lang w:val="en-AU"/>
        </w:rPr>
        <w:t xml:space="preserve">  exceeds the proxy for </w:t>
      </w:r>
      <w:r w:rsidRPr="008C7BA9">
        <w:rPr>
          <w:rFonts w:eastAsia="Calibri"/>
          <w:i/>
          <w:szCs w:val="24"/>
          <w:lang w:val="en-AU"/>
        </w:rPr>
        <w:t>B</w:t>
      </w:r>
      <w:r w:rsidRPr="008C7BA9">
        <w:rPr>
          <w:rFonts w:eastAsia="Calibri"/>
          <w:szCs w:val="24"/>
          <w:vertAlign w:val="subscript"/>
          <w:lang w:val="en-AU"/>
        </w:rPr>
        <w:t>MSY</w:t>
      </w:r>
      <w:r w:rsidRPr="008C7BA9">
        <w:rPr>
          <w:rFonts w:eastAsia="Calibri"/>
          <w:szCs w:val="24"/>
          <w:lang w:val="en-AU"/>
        </w:rPr>
        <w:t xml:space="preserve">, then </w:t>
      </w:r>
      <w:r w:rsidRPr="008C7BA9">
        <w:rPr>
          <w:rFonts w:eastAsia="Calibri"/>
          <w:position w:val="-6"/>
          <w:szCs w:val="24"/>
          <w:lang w:val="en-AU"/>
        </w:rPr>
        <w:object w:dxaOrig="980" w:dyaOrig="320" w14:anchorId="5F6C7E33">
          <v:shape id="_x0000_i1100" type="#_x0000_t75" style="width:49.2pt;height:13.8pt" o:ole="">
            <v:imagedata r:id="rId159" o:title=""/>
          </v:shape>
          <o:OLEObject Type="Embed" ProgID="Equation.DSMT4" ShapeID="_x0000_i1100" DrawAspect="Content" ObjectID="_1785739466" r:id="rId160"/>
        </w:object>
      </w:r>
      <w:r w:rsidRPr="008C7BA9">
        <w:rPr>
          <w:rFonts w:eastAsia="Calibri"/>
          <w:szCs w:val="24"/>
          <w:lang w:val="en-AU"/>
        </w:rPr>
        <w:t xml:space="preserve"> .</w:t>
      </w:r>
    </w:p>
    <w:p w14:paraId="6CD78857" w14:textId="77777777" w:rsidR="008C7BA9" w:rsidRPr="008C7BA9" w:rsidRDefault="008C7BA9" w:rsidP="00204689">
      <w:pPr>
        <w:numPr>
          <w:ilvl w:val="0"/>
          <w:numId w:val="18"/>
        </w:numPr>
        <w:spacing w:after="160" w:line="259" w:lineRule="auto"/>
        <w:contextualSpacing/>
        <w:jc w:val="both"/>
        <w:rPr>
          <w:rFonts w:eastAsia="Calibri"/>
          <w:szCs w:val="24"/>
          <w:lang w:val="en-AU"/>
        </w:rPr>
      </w:pPr>
      <w:r w:rsidRPr="008C7BA9">
        <w:rPr>
          <w:rFonts w:eastAsia="Calibri"/>
          <w:szCs w:val="24"/>
          <w:lang w:val="en-AU"/>
        </w:rPr>
        <w:t>If the projected spawning stock biomass in year y</w:t>
      </w:r>
      <w:r w:rsidRPr="008C7BA9">
        <w:rPr>
          <w:rFonts w:eastAsia="Calibri"/>
          <w:szCs w:val="24"/>
          <w:vertAlign w:val="subscript"/>
          <w:lang w:val="en-AU"/>
        </w:rPr>
        <w:t>2</w:t>
      </w:r>
      <w:r w:rsidRPr="008C7BA9">
        <w:rPr>
          <w:rFonts w:eastAsia="Calibri"/>
          <w:szCs w:val="24"/>
          <w:lang w:val="en-AU"/>
        </w:rPr>
        <w:t xml:space="preserve">+1 when </w:t>
      </w:r>
      <w:r w:rsidRPr="008C7BA9">
        <w:rPr>
          <w:rFonts w:eastAsia="Calibri"/>
          <w:position w:val="-10"/>
          <w:szCs w:val="24"/>
          <w:lang w:val="en-AU"/>
        </w:rPr>
        <w:object w:dxaOrig="720" w:dyaOrig="360" w14:anchorId="603245CA">
          <v:shape id="_x0000_i1101" type="#_x0000_t75" style="width:36.6pt;height:22.8pt" o:ole="">
            <v:imagedata r:id="rId157" o:title=""/>
          </v:shape>
          <o:OLEObject Type="Embed" ProgID="Equation.DSMT4" ShapeID="_x0000_i1101" DrawAspect="Content" ObjectID="_1785739467" r:id="rId161"/>
        </w:object>
      </w:r>
      <w:r w:rsidRPr="008C7BA9">
        <w:rPr>
          <w:rFonts w:eastAsia="Calibri"/>
          <w:szCs w:val="24"/>
          <w:lang w:val="en-AU"/>
        </w:rPr>
        <w:t xml:space="preserve">  is less than 25% of the proxy for </w:t>
      </w:r>
      <w:r w:rsidRPr="008C7BA9">
        <w:rPr>
          <w:rFonts w:eastAsia="Calibri"/>
          <w:i/>
          <w:szCs w:val="24"/>
          <w:lang w:val="en-AU"/>
        </w:rPr>
        <w:t>B</w:t>
      </w:r>
      <w:r w:rsidRPr="008C7BA9">
        <w:rPr>
          <w:rFonts w:eastAsia="Calibri"/>
          <w:szCs w:val="24"/>
          <w:vertAlign w:val="subscript"/>
          <w:lang w:val="en-AU"/>
        </w:rPr>
        <w:t>MSY</w:t>
      </w:r>
      <w:r w:rsidRPr="008C7BA9">
        <w:rPr>
          <w:rFonts w:eastAsia="Calibri"/>
          <w:szCs w:val="24"/>
          <w:lang w:val="en-AU"/>
        </w:rPr>
        <w:t xml:space="preserve">, then </w:t>
      </w:r>
      <w:r w:rsidRPr="008C7BA9">
        <w:rPr>
          <w:rFonts w:eastAsia="Calibri"/>
          <w:position w:val="-6"/>
          <w:szCs w:val="24"/>
          <w:lang w:val="en-AU"/>
        </w:rPr>
        <w:object w:dxaOrig="820" w:dyaOrig="320" w14:anchorId="03AC395E">
          <v:shape id="_x0000_i1102" type="#_x0000_t75" style="width:43.8pt;height:13.8pt" o:ole="">
            <v:imagedata r:id="rId162" o:title=""/>
          </v:shape>
          <o:OLEObject Type="Embed" ProgID="Equation.DSMT4" ShapeID="_x0000_i1102" DrawAspect="Content" ObjectID="_1785739468" r:id="rId163"/>
        </w:object>
      </w:r>
      <w:r w:rsidRPr="008C7BA9">
        <w:rPr>
          <w:rFonts w:eastAsia="Calibri"/>
          <w:szCs w:val="24"/>
          <w:lang w:val="en-AU"/>
        </w:rPr>
        <w:t xml:space="preserve"> .</w:t>
      </w:r>
    </w:p>
    <w:p w14:paraId="23966F1D" w14:textId="77777777" w:rsidR="008C7BA9" w:rsidRPr="008C7BA9" w:rsidRDefault="008C7BA9" w:rsidP="00204689">
      <w:pPr>
        <w:numPr>
          <w:ilvl w:val="0"/>
          <w:numId w:val="18"/>
        </w:numPr>
        <w:spacing w:after="160" w:line="259" w:lineRule="auto"/>
        <w:contextualSpacing/>
        <w:jc w:val="both"/>
        <w:rPr>
          <w:rFonts w:eastAsia="Calibri"/>
          <w:szCs w:val="24"/>
          <w:lang w:val="en-AU"/>
        </w:rPr>
      </w:pPr>
      <w:r w:rsidRPr="008C7BA9">
        <w:rPr>
          <w:rFonts w:eastAsia="Calibri"/>
          <w:szCs w:val="24"/>
          <w:lang w:val="en-AU"/>
        </w:rPr>
        <w:t>If the projected spawning stock biomass in year y</w:t>
      </w:r>
      <w:r w:rsidRPr="008C7BA9">
        <w:rPr>
          <w:rFonts w:eastAsia="Calibri"/>
          <w:szCs w:val="24"/>
          <w:vertAlign w:val="subscript"/>
          <w:lang w:val="en-AU"/>
        </w:rPr>
        <w:t>2</w:t>
      </w:r>
      <w:r w:rsidRPr="008C7BA9">
        <w:rPr>
          <w:rFonts w:eastAsia="Calibri"/>
          <w:szCs w:val="24"/>
          <w:lang w:val="en-AU"/>
        </w:rPr>
        <w:t xml:space="preserve">+1, </w:t>
      </w:r>
      <w:r w:rsidRPr="008C7BA9">
        <w:rPr>
          <w:rFonts w:eastAsia="Calibri"/>
          <w:position w:val="-14"/>
          <w:szCs w:val="24"/>
          <w:lang w:val="en-AU"/>
        </w:rPr>
        <w:object w:dxaOrig="600" w:dyaOrig="400" w14:anchorId="01217C9B">
          <v:shape id="_x0000_i1103" type="#_x0000_t75" style="width:28.8pt;height:22.8pt" o:ole="">
            <v:imagedata r:id="rId164" o:title=""/>
          </v:shape>
          <o:OLEObject Type="Embed" ProgID="Equation.DSMT4" ShapeID="_x0000_i1103" DrawAspect="Content" ObjectID="_1785739469" r:id="rId165"/>
        </w:object>
      </w:r>
      <w:r w:rsidRPr="008C7BA9">
        <w:rPr>
          <w:rFonts w:eastAsia="Calibri"/>
          <w:szCs w:val="24"/>
          <w:lang w:val="en-AU"/>
        </w:rPr>
        <w:t xml:space="preserve"> when </w:t>
      </w:r>
      <w:r w:rsidRPr="008C7BA9">
        <w:rPr>
          <w:rFonts w:eastAsia="Calibri"/>
          <w:position w:val="-10"/>
          <w:szCs w:val="24"/>
          <w:lang w:val="en-AU"/>
        </w:rPr>
        <w:object w:dxaOrig="720" w:dyaOrig="360" w14:anchorId="7CB5F549">
          <v:shape id="_x0000_i1104" type="#_x0000_t75" style="width:36.6pt;height:22.8pt" o:ole="">
            <v:imagedata r:id="rId157" o:title=""/>
          </v:shape>
          <o:OLEObject Type="Embed" ProgID="Equation.DSMT4" ShapeID="_x0000_i1104" DrawAspect="Content" ObjectID="_1785739470" r:id="rId166"/>
        </w:object>
      </w:r>
      <w:r w:rsidRPr="008C7BA9">
        <w:rPr>
          <w:rFonts w:eastAsia="Calibri"/>
          <w:szCs w:val="24"/>
          <w:lang w:val="en-AU"/>
        </w:rPr>
        <w:t xml:space="preserve">  lies between less than 25% and 100% of the proxy for </w:t>
      </w:r>
      <w:r w:rsidRPr="008C7BA9">
        <w:rPr>
          <w:rFonts w:eastAsia="Calibri"/>
          <w:i/>
          <w:szCs w:val="24"/>
          <w:lang w:val="en-AU"/>
        </w:rPr>
        <w:t>B</w:t>
      </w:r>
      <w:r w:rsidRPr="008C7BA9">
        <w:rPr>
          <w:rFonts w:eastAsia="Calibri"/>
          <w:szCs w:val="24"/>
          <w:vertAlign w:val="subscript"/>
          <w:lang w:val="en-AU"/>
        </w:rPr>
        <w:t>MSY</w:t>
      </w:r>
      <w:r w:rsidRPr="008C7BA9">
        <w:rPr>
          <w:rFonts w:eastAsia="Calibri"/>
          <w:szCs w:val="24"/>
          <w:lang w:val="en-AU"/>
        </w:rPr>
        <w:t xml:space="preserve">, then </w:t>
      </w:r>
      <w:r w:rsidRPr="008C7BA9">
        <w:rPr>
          <w:rFonts w:eastAsia="Calibri"/>
          <w:position w:val="-6"/>
          <w:szCs w:val="24"/>
          <w:lang w:val="en-AU"/>
        </w:rPr>
        <w:object w:dxaOrig="440" w:dyaOrig="320" w14:anchorId="6B8FED73">
          <v:shape id="_x0000_i1105" type="#_x0000_t75" style="width:22.8pt;height:13.8pt" o:ole="">
            <v:imagedata r:id="rId167" o:title=""/>
          </v:shape>
          <o:OLEObject Type="Embed" ProgID="Equation.DSMT4" ShapeID="_x0000_i1105" DrawAspect="Content" ObjectID="_1785739471" r:id="rId168"/>
        </w:object>
      </w:r>
      <w:r w:rsidRPr="008C7BA9">
        <w:rPr>
          <w:rFonts w:eastAsia="Calibri"/>
          <w:szCs w:val="24"/>
          <w:lang w:val="en-AU"/>
        </w:rPr>
        <w:t xml:space="preserve"> is tuned according to</w:t>
      </w:r>
    </w:p>
    <w:p w14:paraId="5D31689A" w14:textId="13A63F8B" w:rsidR="008C7BA9" w:rsidRPr="008C7BA9" w:rsidRDefault="00000000" w:rsidP="008C7BA9">
      <w:pPr>
        <w:ind w:left="720"/>
        <w:contextualSpacing/>
        <w:jc w:val="both"/>
        <w:rPr>
          <w:rFonts w:eastAsia="Calibri"/>
          <w:szCs w:val="24"/>
          <w:lang w:val="en-AU"/>
        </w:rPr>
      </w:pPr>
      <m:oMath>
        <m:sSup>
          <m:sSupPr>
            <m:ctrlPr>
              <w:rPr>
                <w:rFonts w:ascii="Cambria Math" w:eastAsia="Calibri" w:hAnsi="Cambria Math"/>
                <w:i/>
                <w:szCs w:val="24"/>
                <w:lang w:val="en-AU"/>
              </w:rPr>
            </m:ctrlPr>
          </m:sSupPr>
          <m:e>
            <m:r>
              <w:rPr>
                <w:rFonts w:ascii="Cambria Math" w:eastAsia="Calibri"/>
                <w:szCs w:val="24"/>
                <w:lang w:val="en-AU"/>
              </w:rPr>
              <m:t>α</m:t>
            </m:r>
          </m:e>
          <m:sup>
            <m:r>
              <w:rPr>
                <w:rFonts w:ascii="Cambria Math" w:eastAsia="Calibri"/>
                <w:szCs w:val="24"/>
                <w:lang w:val="en-AU"/>
              </w:rPr>
              <m:t>*</m:t>
            </m:r>
            <m:r>
              <w:rPr>
                <w:rFonts w:ascii="Cambria Math" w:eastAsia="Calibri"/>
                <w:szCs w:val="24"/>
                <w:lang w:val="en-AU"/>
              </w:rPr>
              <m:t>,f</m:t>
            </m:r>
          </m:sup>
        </m:sSup>
        <m:r>
          <w:rPr>
            <w:rFonts w:ascii="Cambria Math" w:eastAsia="Calibri"/>
            <w:szCs w:val="24"/>
            <w:lang w:val="en-AU"/>
          </w:rPr>
          <m:t>=</m:t>
        </m:r>
        <m:f>
          <m:fPr>
            <m:ctrlPr>
              <w:rPr>
                <w:rFonts w:ascii="Cambria Math" w:eastAsia="Calibri" w:hAnsi="Cambria Math"/>
                <w:i/>
                <w:szCs w:val="24"/>
                <w:lang w:val="en-AU"/>
              </w:rPr>
            </m:ctrlPr>
          </m:fPr>
          <m:num>
            <m:sSup>
              <m:sSupPr>
                <m:ctrlPr>
                  <w:rPr>
                    <w:rFonts w:ascii="Cambria Math" w:eastAsia="Calibri" w:hAnsi="Cambria Math"/>
                    <w:i/>
                    <w:szCs w:val="24"/>
                    <w:lang w:val="en-AU"/>
                  </w:rPr>
                </m:ctrlPr>
              </m:sSupPr>
              <m:e>
                <m:r>
                  <w:rPr>
                    <w:rFonts w:ascii="Cambria Math" w:eastAsia="Calibri"/>
                    <w:szCs w:val="24"/>
                    <w:lang w:val="en-AU"/>
                  </w:rPr>
                  <m:t>α</m:t>
                </m:r>
              </m:e>
              <m:sup>
                <m:r>
                  <w:rPr>
                    <w:rFonts w:ascii="Cambria Math" w:eastAsia="Calibri"/>
                    <w:szCs w:val="24"/>
                    <w:lang w:val="en-AU"/>
                  </w:rPr>
                  <m:t>f</m:t>
                </m:r>
              </m:sup>
            </m:sSup>
            <m:d>
              <m:dPr>
                <m:ctrlPr>
                  <w:rPr>
                    <w:rFonts w:ascii="Cambria Math" w:eastAsia="Calibri" w:hAnsi="Cambria Math"/>
                    <w:i/>
                    <w:szCs w:val="24"/>
                    <w:lang w:val="en-AU"/>
                  </w:rPr>
                </m:ctrlPr>
              </m:dPr>
              <m:e>
                <m:f>
                  <m:fPr>
                    <m:ctrlPr>
                      <w:rPr>
                        <w:rFonts w:ascii="Cambria Math" w:eastAsia="Calibri" w:hAnsi="Cambria Math"/>
                        <w:i/>
                        <w:szCs w:val="24"/>
                        <w:lang w:val="en-AU"/>
                      </w:rPr>
                    </m:ctrlPr>
                  </m:fPr>
                  <m:num>
                    <m:r>
                      <w:rPr>
                        <w:rFonts w:ascii="Cambria Math" w:eastAsia="Calibri"/>
                        <w:szCs w:val="24"/>
                        <w:lang w:val="en-AU"/>
                      </w:rPr>
                      <m:t>SS</m:t>
                    </m:r>
                    <m:sSubSup>
                      <m:sSubSupPr>
                        <m:ctrlPr>
                          <w:rPr>
                            <w:rFonts w:ascii="Cambria Math" w:eastAsia="Calibri" w:hAnsi="Cambria Math"/>
                            <w:i/>
                            <w:szCs w:val="24"/>
                            <w:lang w:val="en-AU"/>
                          </w:rPr>
                        </m:ctrlPr>
                      </m:sSubSupPr>
                      <m:e>
                        <m:r>
                          <w:rPr>
                            <w:rFonts w:ascii="Cambria Math" w:eastAsia="Calibri"/>
                            <w:szCs w:val="24"/>
                            <w:lang w:val="en-AU"/>
                          </w:rPr>
                          <m:t>B</m:t>
                        </m:r>
                      </m:e>
                      <m:sub>
                        <m:sSub>
                          <m:sSubPr>
                            <m:ctrlPr>
                              <w:rPr>
                                <w:rFonts w:ascii="Cambria Math" w:eastAsia="Calibri" w:hAnsi="Cambria Math"/>
                                <w:i/>
                                <w:szCs w:val="24"/>
                                <w:lang w:val="en-AU"/>
                              </w:rPr>
                            </m:ctrlPr>
                          </m:sSubPr>
                          <m:e>
                            <m:r>
                              <w:rPr>
                                <w:rFonts w:ascii="Cambria Math" w:eastAsia="Calibri"/>
                                <w:szCs w:val="24"/>
                                <w:lang w:val="en-AU"/>
                              </w:rPr>
                              <m:t>y</m:t>
                            </m:r>
                          </m:e>
                          <m:sub>
                            <m:r>
                              <w:rPr>
                                <w:rFonts w:ascii="Cambria Math" w:eastAsia="Calibri"/>
                                <w:szCs w:val="24"/>
                                <w:lang w:val="en-AU"/>
                              </w:rPr>
                              <m:t>2</m:t>
                            </m:r>
                          </m:sub>
                        </m:sSub>
                      </m:sub>
                      <m:sup>
                        <m:r>
                          <w:rPr>
                            <w:rFonts w:ascii="Cambria Math" w:eastAsia="Calibri"/>
                            <w:szCs w:val="24"/>
                            <w:lang w:val="en-AU"/>
                          </w:rPr>
                          <m:t>*</m:t>
                        </m:r>
                      </m:sup>
                    </m:sSubSup>
                  </m:num>
                  <m:den>
                    <m:sSub>
                      <m:sSubPr>
                        <m:ctrlPr>
                          <w:rPr>
                            <w:rFonts w:ascii="Cambria Math" w:eastAsia="Calibri" w:hAnsi="Cambria Math"/>
                            <w:i/>
                            <w:szCs w:val="24"/>
                            <w:lang w:val="en-AU"/>
                          </w:rPr>
                        </m:ctrlPr>
                      </m:sSubPr>
                      <m:e>
                        <m:r>
                          <w:rPr>
                            <w:rFonts w:ascii="Cambria Math" w:eastAsia="Calibri"/>
                            <w:szCs w:val="24"/>
                            <w:lang w:val="en-AU"/>
                          </w:rPr>
                          <m:t>B</m:t>
                        </m:r>
                      </m:e>
                      <m:sub>
                        <m:r>
                          <w:rPr>
                            <w:rFonts w:ascii="Cambria Math" w:eastAsia="Calibri"/>
                            <w:szCs w:val="24"/>
                            <w:lang w:val="en-AU"/>
                          </w:rPr>
                          <m:t>MSY</m:t>
                        </m:r>
                      </m:sub>
                    </m:sSub>
                  </m:den>
                </m:f>
                <m:r>
                  <w:rPr>
                    <w:rFonts w:ascii="Cambria Math" w:eastAsia="Calibri"/>
                    <w:szCs w:val="24"/>
                    <w:lang w:val="en-AU"/>
                  </w:rPr>
                  <m:t>-</m:t>
                </m:r>
                <m:r>
                  <w:rPr>
                    <w:rFonts w:ascii="Cambria Math" w:eastAsia="Calibri"/>
                    <w:szCs w:val="24"/>
                    <w:lang w:val="en-AU"/>
                  </w:rPr>
                  <m:t>0.1</m:t>
                </m:r>
              </m:e>
            </m:d>
          </m:num>
          <m:den>
            <m:r>
              <w:rPr>
                <w:rFonts w:ascii="Cambria Math" w:eastAsia="Calibri"/>
                <w:szCs w:val="24"/>
                <w:lang w:val="en-AU"/>
              </w:rPr>
              <m:t>0.9</m:t>
            </m:r>
          </m:den>
        </m:f>
      </m:oMath>
      <w:r w:rsidR="008C7BA9" w:rsidRPr="008C7BA9">
        <w:rPr>
          <w:rFonts w:eastAsia="Calibri"/>
          <w:szCs w:val="24"/>
          <w:lang w:val="en-AU"/>
        </w:rPr>
        <w:t xml:space="preserve"> until convergence.</w:t>
      </w:r>
    </w:p>
    <w:p w14:paraId="4B86B735" w14:textId="42F8FF14" w:rsidR="008C7BA9" w:rsidRPr="00C1748C" w:rsidRDefault="00293D91" w:rsidP="00C1748C">
      <w:pPr>
        <w:spacing w:before="240" w:after="120"/>
        <w:jc w:val="both"/>
        <w:rPr>
          <w:rFonts w:eastAsia="Calibri"/>
          <w:b/>
          <w:i/>
          <w:iCs/>
          <w:szCs w:val="24"/>
          <w:lang w:val="en-AU"/>
        </w:rPr>
      </w:pPr>
      <w:r>
        <w:rPr>
          <w:rFonts w:eastAsia="Calibri"/>
          <w:b/>
          <w:i/>
          <w:iCs/>
          <w:szCs w:val="24"/>
          <w:lang w:val="en-AU"/>
        </w:rPr>
        <w:t>c</w:t>
      </w:r>
      <w:r w:rsidR="008C7BA9" w:rsidRPr="00C1748C">
        <w:rPr>
          <w:rFonts w:eastAsia="Calibri"/>
          <w:b/>
          <w:i/>
          <w:iCs/>
          <w:szCs w:val="24"/>
          <w:lang w:val="en-AU"/>
        </w:rPr>
        <w:t>. Projections</w:t>
      </w:r>
    </w:p>
    <w:p w14:paraId="0A2F4F3D" w14:textId="77777777" w:rsidR="008C7BA9" w:rsidRPr="008C7BA9" w:rsidRDefault="008C7BA9" w:rsidP="008C7BA9">
      <w:pPr>
        <w:jc w:val="both"/>
        <w:rPr>
          <w:rFonts w:eastAsia="Calibri"/>
          <w:szCs w:val="24"/>
          <w:lang w:val="en-AU"/>
        </w:rPr>
      </w:pPr>
      <w:r w:rsidRPr="008C7BA9">
        <w:rPr>
          <w:rFonts w:eastAsia="Calibri"/>
          <w:szCs w:val="24"/>
          <w:lang w:val="en-AU"/>
        </w:rPr>
        <w:t>The specifications for the projections relate to:</w:t>
      </w:r>
    </w:p>
    <w:p w14:paraId="53FF889D" w14:textId="77777777" w:rsidR="008C7BA9" w:rsidRPr="008C7BA9" w:rsidRDefault="008C7BA9" w:rsidP="00204689">
      <w:pPr>
        <w:numPr>
          <w:ilvl w:val="0"/>
          <w:numId w:val="19"/>
        </w:numPr>
        <w:spacing w:after="160" w:line="259" w:lineRule="auto"/>
        <w:contextualSpacing/>
        <w:jc w:val="both"/>
        <w:rPr>
          <w:rFonts w:eastAsia="Calibri"/>
          <w:szCs w:val="24"/>
          <w:lang w:val="en-AU"/>
        </w:rPr>
      </w:pPr>
      <w:r w:rsidRPr="008C7BA9">
        <w:rPr>
          <w:rFonts w:eastAsia="Calibri"/>
          <w:szCs w:val="24"/>
          <w:lang w:val="en-AU"/>
        </w:rPr>
        <w:t>The duration of the projection.</w:t>
      </w:r>
    </w:p>
    <w:p w14:paraId="0D28C462" w14:textId="77777777" w:rsidR="008C7BA9" w:rsidRPr="008C7BA9" w:rsidRDefault="008C7BA9" w:rsidP="00204689">
      <w:pPr>
        <w:numPr>
          <w:ilvl w:val="0"/>
          <w:numId w:val="19"/>
        </w:numPr>
        <w:spacing w:after="160" w:line="259" w:lineRule="auto"/>
        <w:contextualSpacing/>
        <w:jc w:val="both"/>
        <w:rPr>
          <w:rFonts w:eastAsia="Calibri"/>
          <w:szCs w:val="24"/>
          <w:lang w:val="en-AU"/>
        </w:rPr>
      </w:pPr>
      <w:r w:rsidRPr="008C7BA9">
        <w:rPr>
          <w:rFonts w:eastAsia="Calibri"/>
          <w:szCs w:val="24"/>
          <w:lang w:val="en-AU"/>
        </w:rPr>
        <w:t xml:space="preserve">Whether the </w:t>
      </w:r>
      <w:proofErr w:type="gramStart"/>
      <w:r w:rsidRPr="008C7BA9">
        <w:rPr>
          <w:rFonts w:eastAsia="Calibri"/>
          <w:szCs w:val="24"/>
          <w:lang w:val="en-AU"/>
        </w:rPr>
        <w:t>fully-selected</w:t>
      </w:r>
      <w:proofErr w:type="gramEnd"/>
      <w:r w:rsidRPr="008C7BA9">
        <w:rPr>
          <w:rFonts w:eastAsia="Calibri"/>
          <w:szCs w:val="24"/>
          <w:lang w:val="en-AU"/>
        </w:rPr>
        <w:t xml:space="preserve"> fishing mortalities for the non-directed fisheries are set to zero or to recent averages by fleet.</w:t>
      </w:r>
    </w:p>
    <w:p w14:paraId="700292CE" w14:textId="77777777" w:rsidR="008C7BA9" w:rsidRPr="008C7BA9" w:rsidRDefault="008C7BA9" w:rsidP="00204689">
      <w:pPr>
        <w:numPr>
          <w:ilvl w:val="0"/>
          <w:numId w:val="19"/>
        </w:numPr>
        <w:spacing w:after="160" w:line="259" w:lineRule="auto"/>
        <w:contextualSpacing/>
        <w:jc w:val="both"/>
        <w:rPr>
          <w:rFonts w:eastAsia="Calibri"/>
          <w:szCs w:val="24"/>
          <w:lang w:val="en-AU"/>
        </w:rPr>
      </w:pPr>
      <w:r w:rsidRPr="008C7BA9">
        <w:rPr>
          <w:rFonts w:eastAsia="Calibri"/>
          <w:szCs w:val="24"/>
          <w:lang w:val="en-AU"/>
        </w:rPr>
        <w:t>The way in which future recruitment is generated. The options available are:</w:t>
      </w:r>
    </w:p>
    <w:p w14:paraId="2DC6D34F" w14:textId="77777777" w:rsidR="008C7BA9" w:rsidRPr="008C7BA9" w:rsidRDefault="008C7BA9" w:rsidP="00204689">
      <w:pPr>
        <w:numPr>
          <w:ilvl w:val="1"/>
          <w:numId w:val="19"/>
        </w:numPr>
        <w:spacing w:after="160" w:line="259" w:lineRule="auto"/>
        <w:contextualSpacing/>
        <w:jc w:val="both"/>
        <w:rPr>
          <w:rFonts w:eastAsia="Calibri"/>
          <w:szCs w:val="24"/>
          <w:lang w:val="en-AU"/>
        </w:rPr>
      </w:pPr>
      <w:r w:rsidRPr="008C7BA9">
        <w:rPr>
          <w:rFonts w:eastAsia="Calibri"/>
          <w:szCs w:val="24"/>
          <w:lang w:val="en-AU"/>
        </w:rPr>
        <w:t>Select a recruitment from a set of historical recruitments at random.</w:t>
      </w:r>
    </w:p>
    <w:p w14:paraId="3FA55BE2" w14:textId="77777777" w:rsidR="008C7BA9" w:rsidRPr="008C7BA9" w:rsidRDefault="008C7BA9" w:rsidP="00204689">
      <w:pPr>
        <w:numPr>
          <w:ilvl w:val="1"/>
          <w:numId w:val="19"/>
        </w:numPr>
        <w:spacing w:after="160" w:line="259" w:lineRule="auto"/>
        <w:contextualSpacing/>
        <w:jc w:val="both"/>
        <w:rPr>
          <w:rFonts w:eastAsia="Calibri"/>
          <w:szCs w:val="24"/>
          <w:lang w:val="en-AU"/>
        </w:rPr>
      </w:pPr>
      <w:r w:rsidRPr="008C7BA9">
        <w:rPr>
          <w:rFonts w:eastAsia="Calibri"/>
          <w:szCs w:val="24"/>
          <w:lang w:val="en-AU"/>
        </w:rPr>
        <w:t>Generate a future recruitment from a Ricker stock-recruitment relationship, i.e.:</w:t>
      </w:r>
    </w:p>
    <w:p w14:paraId="45C2D34E" w14:textId="38111634" w:rsidR="008C7BA9" w:rsidRPr="008C7BA9" w:rsidRDefault="008C7BA9" w:rsidP="008C7BA9">
      <w:pPr>
        <w:spacing w:before="120" w:after="120"/>
        <w:ind w:left="1440"/>
        <w:jc w:val="right"/>
        <w:rPr>
          <w:rFonts w:eastAsia="Calibri"/>
          <w:szCs w:val="24"/>
          <w:lang w:val="en-AU"/>
        </w:rPr>
      </w:pPr>
      <w:r w:rsidRPr="008C7BA9">
        <w:rPr>
          <w:rFonts w:eastAsia="Calibri"/>
          <w:position w:val="-14"/>
          <w:szCs w:val="24"/>
          <w:lang w:val="en-AU"/>
        </w:rPr>
        <w:object w:dxaOrig="4280" w:dyaOrig="460" w14:anchorId="0B954ACB">
          <v:shape id="_x0000_i1106" type="#_x0000_t75" style="width:3in;height:22.2pt" o:ole="">
            <v:imagedata r:id="rId169" o:title=""/>
          </v:shape>
          <o:OLEObject Type="Embed" ProgID="Equation.DSMT4" ShapeID="_x0000_i1106" DrawAspect="Content" ObjectID="_1785739472" r:id="rId170"/>
        </w:object>
      </w:r>
      <w:r w:rsidRPr="008C7BA9">
        <w:rPr>
          <w:rFonts w:eastAsia="Calibri"/>
          <w:szCs w:val="24"/>
          <w:lang w:val="en-AU"/>
        </w:rPr>
        <w:t xml:space="preserve">; </w:t>
      </w:r>
      <w:r w:rsidRPr="008C7BA9">
        <w:rPr>
          <w:rFonts w:eastAsia="Calibri"/>
          <w:position w:val="-14"/>
          <w:szCs w:val="24"/>
          <w:lang w:val="en-AU"/>
        </w:rPr>
        <w:object w:dxaOrig="1380" w:dyaOrig="400" w14:anchorId="79630484">
          <v:shape id="_x0000_i1107" type="#_x0000_t75" style="width:1in;height:22.8pt" o:ole="">
            <v:imagedata r:id="rId171" o:title=""/>
          </v:shape>
          <o:OLEObject Type="Embed" ProgID="Equation.DSMT4" ShapeID="_x0000_i1107" DrawAspect="Content" ObjectID="_1785739473" r:id="rId172"/>
        </w:object>
      </w:r>
      <w:r w:rsidRPr="008C7BA9">
        <w:rPr>
          <w:rFonts w:eastAsia="Calibri"/>
          <w:szCs w:val="24"/>
          <w:lang w:val="en-AU"/>
        </w:rPr>
        <w:tab/>
        <w:t>(</w:t>
      </w:r>
      <w:r w:rsidR="006A0A91">
        <w:rPr>
          <w:rFonts w:eastAsia="Calibri"/>
          <w:szCs w:val="24"/>
          <w:lang w:val="en-AU"/>
        </w:rPr>
        <w:t>A</w:t>
      </w:r>
      <w:r w:rsidRPr="008C7BA9">
        <w:rPr>
          <w:rFonts w:eastAsia="Calibri"/>
          <w:szCs w:val="24"/>
          <w:lang w:val="en-AU"/>
        </w:rPr>
        <w:t>.</w:t>
      </w:r>
      <w:r w:rsidR="006A0A91">
        <w:rPr>
          <w:rFonts w:eastAsia="Calibri"/>
          <w:szCs w:val="24"/>
          <w:lang w:val="en-AU"/>
        </w:rPr>
        <w:t>22</w:t>
      </w:r>
      <w:r w:rsidRPr="008C7BA9">
        <w:rPr>
          <w:rFonts w:eastAsia="Calibri"/>
          <w:szCs w:val="24"/>
          <w:lang w:val="en-AU"/>
        </w:rPr>
        <w:t>)</w:t>
      </w:r>
    </w:p>
    <w:p w14:paraId="5E3127E2" w14:textId="77777777" w:rsidR="008C7BA9" w:rsidRPr="008C7BA9" w:rsidRDefault="008C7BA9" w:rsidP="008C7BA9">
      <w:pPr>
        <w:ind w:left="1440"/>
        <w:jc w:val="both"/>
        <w:rPr>
          <w:rFonts w:eastAsia="Calibri"/>
          <w:szCs w:val="24"/>
          <w:lang w:val="en-AU"/>
        </w:rPr>
      </w:pPr>
      <w:r w:rsidRPr="008C7BA9">
        <w:rPr>
          <w:rFonts w:eastAsia="Calibri"/>
          <w:szCs w:val="24"/>
          <w:lang w:val="en-AU"/>
        </w:rPr>
        <w:t xml:space="preserve">where </w:t>
      </w:r>
      <w:r w:rsidRPr="008C7BA9">
        <w:rPr>
          <w:rFonts w:eastAsia="Calibri"/>
          <w:i/>
          <w:szCs w:val="24"/>
          <w:lang w:val="en-AU"/>
        </w:rPr>
        <w:t>a</w:t>
      </w:r>
      <w:r w:rsidRPr="008C7BA9">
        <w:rPr>
          <w:rFonts w:eastAsia="Calibri"/>
          <w:szCs w:val="24"/>
          <w:lang w:val="en-AU"/>
        </w:rPr>
        <w:t xml:space="preserve">* is the time-lag between spawning and entering the first size-class in the model, </w:t>
      </w:r>
      <w:r w:rsidRPr="008C7BA9">
        <w:rPr>
          <w:rFonts w:eastAsia="Calibri"/>
          <w:i/>
          <w:szCs w:val="24"/>
          <w:lang w:val="en-AU"/>
        </w:rPr>
        <w:t>SSB</w:t>
      </w:r>
      <w:r w:rsidRPr="008C7BA9">
        <w:rPr>
          <w:rFonts w:eastAsia="Calibri"/>
          <w:szCs w:val="24"/>
          <w:vertAlign w:val="subscript"/>
          <w:lang w:val="en-AU"/>
        </w:rPr>
        <w:t>0</w:t>
      </w:r>
      <w:r w:rsidRPr="008C7BA9">
        <w:rPr>
          <w:rFonts w:eastAsia="Calibri"/>
          <w:szCs w:val="24"/>
          <w:lang w:val="en-AU"/>
        </w:rPr>
        <w:t xml:space="preserve"> is unfished spawning stock biomass, </w:t>
      </w:r>
      <w:r w:rsidRPr="008C7BA9">
        <w:rPr>
          <w:rFonts w:eastAsia="Calibri"/>
          <w:i/>
          <w:szCs w:val="24"/>
          <w:lang w:val="en-AU"/>
        </w:rPr>
        <w:t>h</w:t>
      </w:r>
      <w:r w:rsidRPr="008C7BA9">
        <w:rPr>
          <w:rFonts w:eastAsia="Calibri"/>
          <w:szCs w:val="24"/>
          <w:lang w:val="en-AU"/>
        </w:rPr>
        <w:t xml:space="preserve"> is the steepness of the stock-recruitment relationship, </w:t>
      </w:r>
      <w:r w:rsidRPr="008C7BA9">
        <w:rPr>
          <w:rFonts w:eastAsia="Calibri"/>
          <w:position w:val="-12"/>
          <w:szCs w:val="24"/>
          <w:lang w:val="en-AU"/>
        </w:rPr>
        <w:object w:dxaOrig="320" w:dyaOrig="360" w14:anchorId="66B133B0">
          <v:shape id="_x0000_i1108" type="#_x0000_t75" style="width:13.8pt;height:22.8pt" o:ole="">
            <v:imagedata r:id="rId173" o:title=""/>
          </v:shape>
          <o:OLEObject Type="Embed" ProgID="Equation.DSMT4" ShapeID="_x0000_i1108" DrawAspect="Content" ObjectID="_1785739474" r:id="rId174"/>
        </w:object>
      </w:r>
      <w:r w:rsidRPr="008C7BA9">
        <w:rPr>
          <w:rFonts w:eastAsia="Calibri"/>
          <w:szCs w:val="24"/>
          <w:lang w:val="en-AU"/>
        </w:rPr>
        <w:t xml:space="preserve"> is the variation in recruitment about the stock-recruitment relationship.</w:t>
      </w:r>
    </w:p>
    <w:p w14:paraId="1ED3ED0F" w14:textId="77777777" w:rsidR="008C7BA9" w:rsidRPr="008C7BA9" w:rsidRDefault="008C7BA9" w:rsidP="00204689">
      <w:pPr>
        <w:numPr>
          <w:ilvl w:val="1"/>
          <w:numId w:val="19"/>
        </w:numPr>
        <w:spacing w:after="160" w:line="259" w:lineRule="auto"/>
        <w:contextualSpacing/>
        <w:jc w:val="both"/>
        <w:rPr>
          <w:rFonts w:eastAsia="Calibri"/>
          <w:szCs w:val="24"/>
          <w:lang w:val="en-AU"/>
        </w:rPr>
      </w:pPr>
      <w:r w:rsidRPr="008C7BA9">
        <w:rPr>
          <w:rFonts w:eastAsia="Calibri"/>
          <w:szCs w:val="24"/>
          <w:lang w:val="en-AU"/>
        </w:rPr>
        <w:t xml:space="preserve">Generate a future recruitment from a </w:t>
      </w:r>
      <w:proofErr w:type="spellStart"/>
      <w:r w:rsidRPr="008C7BA9">
        <w:rPr>
          <w:rFonts w:eastAsia="Calibri"/>
          <w:szCs w:val="24"/>
          <w:lang w:val="en-AU"/>
        </w:rPr>
        <w:t>Beverton</w:t>
      </w:r>
      <w:proofErr w:type="spellEnd"/>
      <w:r w:rsidRPr="008C7BA9">
        <w:rPr>
          <w:rFonts w:eastAsia="Calibri"/>
          <w:szCs w:val="24"/>
          <w:lang w:val="en-AU"/>
        </w:rPr>
        <w:t>-Holt stock-recruitment relationship, i.e.:</w:t>
      </w:r>
    </w:p>
    <w:p w14:paraId="433A17C4" w14:textId="1020A301" w:rsidR="008C7BA9" w:rsidRPr="008C7BA9" w:rsidRDefault="008C7BA9" w:rsidP="008C7BA9">
      <w:pPr>
        <w:spacing w:before="120" w:after="120"/>
        <w:ind w:left="1440"/>
        <w:jc w:val="right"/>
        <w:rPr>
          <w:rFonts w:eastAsia="Calibri"/>
          <w:szCs w:val="24"/>
          <w:lang w:val="en-AU"/>
        </w:rPr>
      </w:pPr>
      <w:r w:rsidRPr="008C7BA9">
        <w:rPr>
          <w:rFonts w:eastAsia="Calibri"/>
          <w:position w:val="-32"/>
          <w:szCs w:val="24"/>
          <w:lang w:val="en-AU"/>
        </w:rPr>
        <w:object w:dxaOrig="4140" w:dyaOrig="740" w14:anchorId="3718CAF8">
          <v:shape id="_x0000_i1109" type="#_x0000_t75" style="width:208.2pt;height:36.6pt" o:ole="">
            <v:imagedata r:id="rId175" o:title=""/>
          </v:shape>
          <o:OLEObject Type="Embed" ProgID="Equation.DSMT4" ShapeID="_x0000_i1109" DrawAspect="Content" ObjectID="_1785739475" r:id="rId176"/>
        </w:object>
      </w:r>
      <w:r w:rsidRPr="008C7BA9">
        <w:rPr>
          <w:rFonts w:eastAsia="Calibri"/>
          <w:szCs w:val="24"/>
          <w:lang w:val="en-AU"/>
        </w:rPr>
        <w:tab/>
      </w:r>
      <w:r w:rsidRPr="008C7BA9">
        <w:rPr>
          <w:rFonts w:eastAsia="Calibri"/>
          <w:position w:val="-14"/>
          <w:szCs w:val="24"/>
          <w:lang w:val="en-AU"/>
        </w:rPr>
        <w:object w:dxaOrig="1380" w:dyaOrig="400" w14:anchorId="4D2F5260">
          <v:shape id="_x0000_i1110" type="#_x0000_t75" style="width:1in;height:22.8pt" o:ole="">
            <v:imagedata r:id="rId171" o:title=""/>
          </v:shape>
          <o:OLEObject Type="Embed" ProgID="Equation.DSMT4" ShapeID="_x0000_i1110" DrawAspect="Content" ObjectID="_1785739476" r:id="rId177"/>
        </w:object>
      </w:r>
      <w:r w:rsidRPr="008C7BA9">
        <w:rPr>
          <w:rFonts w:eastAsia="Calibri"/>
          <w:szCs w:val="24"/>
          <w:lang w:val="en-AU"/>
        </w:rPr>
        <w:tab/>
      </w:r>
      <w:r w:rsidRPr="008C7BA9">
        <w:rPr>
          <w:rFonts w:eastAsia="Calibri"/>
          <w:szCs w:val="24"/>
          <w:lang w:val="en-AU"/>
        </w:rPr>
        <w:tab/>
        <w:t>(</w:t>
      </w:r>
      <w:r w:rsidR="006A0A91">
        <w:rPr>
          <w:rFonts w:eastAsia="Calibri"/>
          <w:szCs w:val="24"/>
          <w:lang w:val="en-AU"/>
        </w:rPr>
        <w:t>A</w:t>
      </w:r>
      <w:r w:rsidRPr="008C7BA9">
        <w:rPr>
          <w:rFonts w:eastAsia="Calibri"/>
          <w:szCs w:val="24"/>
          <w:lang w:val="en-AU"/>
        </w:rPr>
        <w:t>.2</w:t>
      </w:r>
      <w:r w:rsidR="006A0A91">
        <w:rPr>
          <w:rFonts w:eastAsia="Calibri"/>
          <w:szCs w:val="24"/>
          <w:lang w:val="en-AU"/>
        </w:rPr>
        <w:t>3</w:t>
      </w:r>
      <w:r w:rsidRPr="008C7BA9">
        <w:rPr>
          <w:rFonts w:eastAsia="Calibri"/>
          <w:szCs w:val="24"/>
          <w:lang w:val="en-AU"/>
        </w:rPr>
        <w:t>)</w:t>
      </w:r>
    </w:p>
    <w:p w14:paraId="26AE8056" w14:textId="77777777" w:rsidR="008C7BA9" w:rsidRPr="008C7BA9" w:rsidRDefault="008C7BA9" w:rsidP="008C7BA9">
      <w:pPr>
        <w:ind w:left="1440"/>
        <w:contextualSpacing/>
        <w:jc w:val="both"/>
        <w:rPr>
          <w:rFonts w:eastAsia="Calibri"/>
          <w:szCs w:val="24"/>
          <w:lang w:val="en-AU"/>
        </w:rPr>
      </w:pPr>
      <w:r w:rsidRPr="008C7BA9">
        <w:rPr>
          <w:rFonts w:eastAsia="Calibri"/>
          <w:szCs w:val="24"/>
          <w:lang w:val="en-AU"/>
        </w:rPr>
        <w:lastRenderedPageBreak/>
        <w:t xml:space="preserve">where </w:t>
      </w:r>
      <w:r w:rsidRPr="008C7BA9">
        <w:rPr>
          <w:rFonts w:eastAsia="Calibri"/>
          <w:i/>
          <w:szCs w:val="24"/>
          <w:lang w:val="en-AU"/>
        </w:rPr>
        <w:t>R</w:t>
      </w:r>
      <w:r w:rsidRPr="008C7BA9">
        <w:rPr>
          <w:rFonts w:eastAsia="Calibri"/>
          <w:szCs w:val="24"/>
          <w:vertAlign w:val="subscript"/>
          <w:lang w:val="en-AU"/>
        </w:rPr>
        <w:t>0</w:t>
      </w:r>
      <w:r w:rsidRPr="008C7BA9">
        <w:rPr>
          <w:rFonts w:eastAsia="Calibri"/>
          <w:szCs w:val="24"/>
          <w:lang w:val="en-AU"/>
        </w:rPr>
        <w:t xml:space="preserve"> is unfished recruitment (</w:t>
      </w:r>
      <w:proofErr w:type="gramStart"/>
      <w:r w:rsidRPr="008C7BA9">
        <w:rPr>
          <w:rFonts w:eastAsia="Calibri"/>
          <w:szCs w:val="24"/>
          <w:lang w:val="en-AU"/>
        </w:rPr>
        <w:t>i.e..</w:t>
      </w:r>
      <w:proofErr w:type="gramEnd"/>
      <w:r w:rsidRPr="008C7BA9">
        <w:rPr>
          <w:rFonts w:eastAsia="Calibri"/>
          <w:szCs w:val="24"/>
          <w:lang w:val="en-AU"/>
        </w:rPr>
        <w:t xml:space="preserve"> </w:t>
      </w:r>
      <w:r w:rsidRPr="008C7BA9">
        <w:rPr>
          <w:rFonts w:eastAsia="Calibri"/>
          <w:position w:val="-12"/>
          <w:szCs w:val="24"/>
          <w:lang w:val="en-AU"/>
        </w:rPr>
        <w:object w:dxaOrig="1700" w:dyaOrig="360" w14:anchorId="2B781540">
          <v:shape id="_x0000_i1111" type="#_x0000_t75" style="width:85.8pt;height:22.8pt" o:ole="">
            <v:imagedata r:id="rId178" o:title=""/>
          </v:shape>
          <o:OLEObject Type="Embed" ProgID="Equation.DSMT4" ShapeID="_x0000_i1111" DrawAspect="Content" ObjectID="_1785739477" r:id="rId179"/>
        </w:object>
      </w:r>
      <w:r w:rsidRPr="008C7BA9">
        <w:rPr>
          <w:rFonts w:eastAsia="Calibri"/>
          <w:szCs w:val="24"/>
          <w:lang w:val="en-AU"/>
        </w:rPr>
        <w:t>).</w:t>
      </w:r>
    </w:p>
    <w:p w14:paraId="0F7E3DAF" w14:textId="77777777" w:rsidR="008C7BA9" w:rsidRPr="008C7BA9" w:rsidRDefault="008C7BA9" w:rsidP="00204689">
      <w:pPr>
        <w:numPr>
          <w:ilvl w:val="0"/>
          <w:numId w:val="20"/>
        </w:numPr>
        <w:spacing w:after="160" w:line="259" w:lineRule="auto"/>
        <w:contextualSpacing/>
        <w:jc w:val="both"/>
        <w:rPr>
          <w:rFonts w:eastAsia="Calibri"/>
          <w:szCs w:val="24"/>
          <w:lang w:val="en-AU"/>
        </w:rPr>
      </w:pPr>
      <w:r w:rsidRPr="008C7BA9">
        <w:rPr>
          <w:rFonts w:eastAsia="Calibri"/>
          <w:szCs w:val="24"/>
          <w:lang w:val="en-AU"/>
        </w:rPr>
        <w:t xml:space="preserve">The control rule used to set </w:t>
      </w:r>
      <w:proofErr w:type="gramStart"/>
      <w:r w:rsidRPr="008C7BA9">
        <w:rPr>
          <w:rFonts w:eastAsia="Calibri"/>
          <w:szCs w:val="24"/>
          <w:lang w:val="en-AU"/>
        </w:rPr>
        <w:t>fully-selected</w:t>
      </w:r>
      <w:proofErr w:type="gramEnd"/>
      <w:r w:rsidRPr="008C7BA9">
        <w:rPr>
          <w:rFonts w:eastAsia="Calibri"/>
          <w:szCs w:val="24"/>
          <w:lang w:val="en-AU"/>
        </w:rPr>
        <w:t xml:space="preserve"> fishing mortality for the directed fisheries. The options are available</w:t>
      </w:r>
    </w:p>
    <w:p w14:paraId="79111F43" w14:textId="77777777" w:rsidR="008C7BA9" w:rsidRPr="008C7BA9" w:rsidRDefault="008C7BA9" w:rsidP="00204689">
      <w:pPr>
        <w:numPr>
          <w:ilvl w:val="1"/>
          <w:numId w:val="20"/>
        </w:numPr>
        <w:spacing w:after="160" w:line="259" w:lineRule="auto"/>
        <w:contextualSpacing/>
        <w:jc w:val="both"/>
        <w:rPr>
          <w:rFonts w:eastAsia="Calibri"/>
          <w:szCs w:val="24"/>
          <w:lang w:val="en-AU"/>
        </w:rPr>
      </w:pPr>
      <w:r w:rsidRPr="008C7BA9">
        <w:rPr>
          <w:rFonts w:eastAsia="Calibri"/>
          <w:szCs w:val="24"/>
          <w:lang w:val="en-AU"/>
        </w:rPr>
        <w:t xml:space="preserve">Pre-specified values for </w:t>
      </w:r>
      <w:proofErr w:type="gramStart"/>
      <w:r w:rsidRPr="008C7BA9">
        <w:rPr>
          <w:rFonts w:eastAsia="Calibri"/>
          <w:szCs w:val="24"/>
          <w:lang w:val="en-AU"/>
        </w:rPr>
        <w:t>fully-selected</w:t>
      </w:r>
      <w:proofErr w:type="gramEnd"/>
      <w:r w:rsidRPr="008C7BA9">
        <w:rPr>
          <w:rFonts w:eastAsia="Calibri"/>
          <w:szCs w:val="24"/>
          <w:lang w:val="en-AU"/>
        </w:rPr>
        <w:t xml:space="preserve"> fishing mortality for each fishery.</w:t>
      </w:r>
    </w:p>
    <w:p w14:paraId="20E9527D" w14:textId="77777777" w:rsidR="008C7BA9" w:rsidRPr="008C7BA9" w:rsidRDefault="008C7BA9" w:rsidP="00204689">
      <w:pPr>
        <w:numPr>
          <w:ilvl w:val="1"/>
          <w:numId w:val="20"/>
        </w:numPr>
        <w:spacing w:after="160" w:line="259" w:lineRule="auto"/>
        <w:contextualSpacing/>
        <w:jc w:val="both"/>
        <w:rPr>
          <w:rFonts w:eastAsia="Calibri"/>
          <w:szCs w:val="24"/>
          <w:lang w:val="en-AU"/>
        </w:rPr>
      </w:pPr>
      <w:r w:rsidRPr="008C7BA9">
        <w:rPr>
          <w:rFonts w:eastAsia="Calibri"/>
          <w:szCs w:val="24"/>
          <w:lang w:val="en-AU"/>
        </w:rPr>
        <w:t>Pre-specified values subject to the dead catch not exceeding that corresponding to the OFL.</w:t>
      </w:r>
    </w:p>
    <w:p w14:paraId="320E56B5" w14:textId="77777777" w:rsidR="008C7BA9" w:rsidRPr="008C7BA9" w:rsidRDefault="008C7BA9" w:rsidP="00204689">
      <w:pPr>
        <w:numPr>
          <w:ilvl w:val="1"/>
          <w:numId w:val="20"/>
        </w:numPr>
        <w:spacing w:after="160" w:line="259" w:lineRule="auto"/>
        <w:contextualSpacing/>
        <w:jc w:val="both"/>
        <w:rPr>
          <w:rFonts w:eastAsia="Calibri"/>
          <w:szCs w:val="24"/>
          <w:lang w:val="en-AU"/>
        </w:rPr>
      </w:pPr>
      <w:r w:rsidRPr="008C7BA9">
        <w:rPr>
          <w:rFonts w:eastAsia="Calibri"/>
          <w:szCs w:val="24"/>
          <w:lang w:val="en-AU"/>
        </w:rPr>
        <w:t>Pre-specified values subject to the dead catch not exceeding that corresponding to the OFL and the landed catch not exceeding that corresponding to the State of Alaska harvest control rule.</w:t>
      </w:r>
    </w:p>
    <w:p w14:paraId="6B213AAA" w14:textId="77777777" w:rsidR="008C7BA9" w:rsidRPr="008C7BA9" w:rsidRDefault="008C7BA9" w:rsidP="008C7BA9">
      <w:pPr>
        <w:jc w:val="both"/>
        <w:rPr>
          <w:rFonts w:eastAsia="Calibri"/>
          <w:szCs w:val="24"/>
          <w:lang w:val="en-AU"/>
        </w:rPr>
      </w:pPr>
    </w:p>
    <w:p w14:paraId="74D46E96" w14:textId="77777777" w:rsidR="008C7BA9" w:rsidRPr="008C7BA9" w:rsidRDefault="008C7BA9" w:rsidP="008C7BA9">
      <w:pPr>
        <w:jc w:val="both"/>
        <w:rPr>
          <w:rFonts w:eastAsia="Calibri"/>
          <w:szCs w:val="24"/>
          <w:lang w:val="en-AU"/>
        </w:rPr>
      </w:pPr>
      <w:r w:rsidRPr="008C7BA9">
        <w:rPr>
          <w:rFonts w:eastAsia="Calibri"/>
          <w:szCs w:val="24"/>
          <w:lang w:val="en-AU"/>
        </w:rPr>
        <w:t xml:space="preserve">The value for the steepness of the stock-recruitment relationship is computed such that the maximum sustainable yield occurs at </w:t>
      </w:r>
      <w:r w:rsidRPr="008C7BA9">
        <w:rPr>
          <w:rFonts w:eastAsia="Calibri"/>
          <w:i/>
          <w:szCs w:val="24"/>
          <w:lang w:val="en-AU"/>
        </w:rPr>
        <w:t>F</w:t>
      </w:r>
      <w:r w:rsidRPr="008C7BA9">
        <w:rPr>
          <w:rFonts w:eastAsia="Calibri"/>
          <w:szCs w:val="24"/>
          <w:vertAlign w:val="subscript"/>
          <w:lang w:val="en-AU"/>
        </w:rPr>
        <w:t>35%</w:t>
      </w:r>
      <w:r w:rsidRPr="008C7BA9">
        <w:rPr>
          <w:rFonts w:eastAsia="Calibri"/>
          <w:szCs w:val="24"/>
          <w:lang w:val="en-AU"/>
        </w:rPr>
        <w:t>, i.e.:</w:t>
      </w:r>
    </w:p>
    <w:p w14:paraId="14A360D0" w14:textId="67B5C8CC" w:rsidR="008C7BA9" w:rsidRPr="008C7BA9" w:rsidRDefault="008C7BA9" w:rsidP="008C7BA9">
      <w:pPr>
        <w:spacing w:before="120" w:after="120"/>
        <w:jc w:val="right"/>
        <w:rPr>
          <w:rFonts w:eastAsia="Calibri"/>
          <w:szCs w:val="24"/>
          <w:lang w:val="en-AU"/>
        </w:rPr>
      </w:pPr>
      <w:r w:rsidRPr="008C7BA9">
        <w:rPr>
          <w:rFonts w:eastAsia="Calibri"/>
          <w:position w:val="-32"/>
          <w:szCs w:val="24"/>
          <w:lang w:val="en-AU"/>
        </w:rPr>
        <w:object w:dxaOrig="1260" w:dyaOrig="720" w14:anchorId="38D41310">
          <v:shape id="_x0000_i1112" type="#_x0000_t75" style="width:64.8pt;height:36.6pt" o:ole="">
            <v:imagedata r:id="rId180" o:title=""/>
          </v:shape>
          <o:OLEObject Type="Embed" ProgID="Equation.DSMT4" ShapeID="_x0000_i1112" DrawAspect="Content" ObjectID="_1785739478" r:id="rId181"/>
        </w:object>
      </w:r>
      <w:r w:rsidRPr="008C7BA9">
        <w:rPr>
          <w:rFonts w:eastAsia="Calibri"/>
          <w:szCs w:val="24"/>
          <w:lang w:val="en-AU"/>
        </w:rPr>
        <w:tab/>
      </w:r>
      <w:r w:rsidRPr="008C7BA9">
        <w:rPr>
          <w:rFonts w:eastAsia="Calibri"/>
          <w:szCs w:val="24"/>
          <w:lang w:val="en-AU"/>
        </w:rPr>
        <w:tab/>
      </w:r>
      <w:r w:rsidRPr="008C7BA9">
        <w:rPr>
          <w:rFonts w:eastAsia="Calibri"/>
          <w:szCs w:val="24"/>
          <w:lang w:val="en-AU"/>
        </w:rPr>
        <w:tab/>
      </w:r>
      <w:r w:rsidRPr="008C7BA9">
        <w:rPr>
          <w:rFonts w:eastAsia="Calibri"/>
          <w:szCs w:val="24"/>
          <w:lang w:val="en-AU"/>
        </w:rPr>
        <w:tab/>
      </w:r>
      <w:r w:rsidRPr="008C7BA9">
        <w:rPr>
          <w:rFonts w:eastAsia="Calibri"/>
          <w:szCs w:val="24"/>
          <w:lang w:val="en-AU"/>
        </w:rPr>
        <w:tab/>
      </w:r>
      <w:r w:rsidRPr="008C7BA9">
        <w:rPr>
          <w:rFonts w:eastAsia="Calibri"/>
          <w:szCs w:val="24"/>
          <w:lang w:val="en-AU"/>
        </w:rPr>
        <w:tab/>
        <w:t>(</w:t>
      </w:r>
      <w:r w:rsidR="006A0A91">
        <w:rPr>
          <w:rFonts w:eastAsia="Calibri"/>
          <w:szCs w:val="24"/>
          <w:lang w:val="en-AU"/>
        </w:rPr>
        <w:t>A</w:t>
      </w:r>
      <w:r w:rsidRPr="008C7BA9">
        <w:rPr>
          <w:rFonts w:eastAsia="Calibri"/>
          <w:szCs w:val="24"/>
          <w:lang w:val="en-AU"/>
        </w:rPr>
        <w:t>.</w:t>
      </w:r>
      <w:r w:rsidR="006A0A91">
        <w:rPr>
          <w:rFonts w:eastAsia="Calibri"/>
          <w:szCs w:val="24"/>
          <w:lang w:val="en-AU"/>
        </w:rPr>
        <w:t>24</w:t>
      </w:r>
      <w:r w:rsidRPr="008C7BA9">
        <w:rPr>
          <w:rFonts w:eastAsia="Calibri"/>
          <w:szCs w:val="24"/>
          <w:lang w:val="en-AU"/>
        </w:rPr>
        <w:t>)</w:t>
      </w:r>
    </w:p>
    <w:p w14:paraId="2D5AFD7C" w14:textId="79FFC81B" w:rsidR="00D962B3" w:rsidRDefault="008C7BA9" w:rsidP="00124C32">
      <w:pPr>
        <w:jc w:val="both"/>
      </w:pPr>
      <w:r w:rsidRPr="008C7BA9">
        <w:rPr>
          <w:rFonts w:eastAsia="Calibri"/>
          <w:szCs w:val="24"/>
          <w:lang w:val="en-AU"/>
        </w:rPr>
        <w:t xml:space="preserve">where </w:t>
      </w:r>
      <w:r w:rsidRPr="008C7BA9">
        <w:rPr>
          <w:rFonts w:eastAsia="Calibri"/>
          <w:position w:val="-10"/>
          <w:szCs w:val="24"/>
          <w:lang w:val="en-AU"/>
        </w:rPr>
        <w:object w:dxaOrig="600" w:dyaOrig="320" w14:anchorId="3AEC2C59">
          <v:shape id="_x0000_i1113" type="#_x0000_t75" style="width:28.8pt;height:13.8pt" o:ole="">
            <v:imagedata r:id="rId182" o:title=""/>
          </v:shape>
          <o:OLEObject Type="Embed" ProgID="Equation.DSMT4" ShapeID="_x0000_i1113" DrawAspect="Content" ObjectID="_1785739479" r:id="rId183"/>
        </w:object>
      </w:r>
      <w:r w:rsidRPr="008C7BA9">
        <w:rPr>
          <w:rFonts w:eastAsia="Calibri"/>
          <w:szCs w:val="24"/>
          <w:lang w:val="en-AU"/>
        </w:rPr>
        <w:t xml:space="preserve"> is the equilibrium landed catch when the population model is projected forward deterministically under one of the two stock-recruitment relationships.</w:t>
      </w:r>
    </w:p>
    <w:p w14:paraId="13A51E64" w14:textId="54681271" w:rsidR="004C6B29" w:rsidRDefault="004C6B29" w:rsidP="00CC5628">
      <w:pPr>
        <w:spacing w:after="120"/>
        <w:jc w:val="both"/>
        <w:rPr>
          <w:szCs w:val="24"/>
          <w:lang w:val="en-AU"/>
        </w:rPr>
      </w:pPr>
    </w:p>
    <w:p w14:paraId="37984B3F" w14:textId="72C680C2" w:rsidR="00124C32" w:rsidRPr="00124C32" w:rsidRDefault="00293D91" w:rsidP="00124C32">
      <w:pPr>
        <w:pStyle w:val="ListParagraph"/>
        <w:spacing w:after="120"/>
        <w:ind w:left="0"/>
        <w:jc w:val="both"/>
        <w:rPr>
          <w:b/>
          <w:bCs/>
          <w:lang w:val="en-AU"/>
        </w:rPr>
      </w:pPr>
      <w:r>
        <w:rPr>
          <w:b/>
          <w:bCs/>
          <w:lang w:val="en-AU"/>
        </w:rPr>
        <w:t>C</w:t>
      </w:r>
      <w:r w:rsidR="00124C32" w:rsidRPr="00124C32">
        <w:rPr>
          <w:b/>
          <w:bCs/>
          <w:lang w:val="en-AU"/>
        </w:rPr>
        <w:t>. Parameter Estimation</w:t>
      </w:r>
    </w:p>
    <w:p w14:paraId="05381860" w14:textId="5E935BB4" w:rsidR="00C84797" w:rsidRDefault="00293D91" w:rsidP="0036393C">
      <w:pPr>
        <w:widowControl w:val="0"/>
        <w:tabs>
          <w:tab w:val="left" w:pos="0"/>
        </w:tabs>
        <w:suppressAutoHyphens/>
        <w:spacing w:after="120"/>
        <w:jc w:val="both"/>
        <w:rPr>
          <w:b/>
        </w:rPr>
      </w:pPr>
      <w:r>
        <w:rPr>
          <w:b/>
        </w:rPr>
        <w:t>a</w:t>
      </w:r>
      <w:r w:rsidR="00C84797" w:rsidRPr="006A161B">
        <w:rPr>
          <w:b/>
        </w:rPr>
        <w:t xml:space="preserve">. </w:t>
      </w:r>
      <w:r w:rsidR="00C84797" w:rsidRPr="0036393C">
        <w:rPr>
          <w:b/>
          <w:i/>
        </w:rPr>
        <w:t>Estimating Bycatch Fishing Mortalities for Years without Observer Data</w:t>
      </w:r>
    </w:p>
    <w:p w14:paraId="540BD219" w14:textId="77777777" w:rsidR="00C84797" w:rsidRDefault="00C84797" w:rsidP="00A4435C">
      <w:pPr>
        <w:widowControl w:val="0"/>
        <w:tabs>
          <w:tab w:val="left" w:pos="0"/>
        </w:tabs>
        <w:suppressAutoHyphens/>
        <w:spacing w:after="120"/>
        <w:jc w:val="both"/>
      </w:pPr>
      <w:r>
        <w:t xml:space="preserve">Observer data are not available for the directed pot fishery before 1990 and the Tanner crab fishery before 1991. There are also extremely low observed bycatches in the Tanner crab fishery in 1994 and during 2006-2009.  Bycatch fishing mortalities for male and females during 1975-1989 in the directed pot fishery were estimated as </w:t>
      </w:r>
    </w:p>
    <w:p w14:paraId="6487DDE6" w14:textId="71489CF4" w:rsidR="00C84797" w:rsidRDefault="00C84797" w:rsidP="00A4435C">
      <w:pPr>
        <w:widowControl w:val="0"/>
        <w:tabs>
          <w:tab w:val="left" w:pos="0"/>
        </w:tabs>
        <w:suppressAutoHyphens/>
        <w:spacing w:after="120"/>
        <w:jc w:val="both"/>
      </w:pPr>
      <w:r w:rsidRPr="00045B83">
        <w:rPr>
          <w:position w:val="-12"/>
          <w:szCs w:val="24"/>
        </w:rPr>
        <w:object w:dxaOrig="1740" w:dyaOrig="380" w14:anchorId="59F575AC">
          <v:shape id="_x0000_i1114" type="#_x0000_t75" style="width:85.8pt;height:22.2pt" o:ole="">
            <v:imagedata r:id="rId184" o:title=""/>
          </v:shape>
          <o:OLEObject Type="Embed" ProgID="Equation.3" ShapeID="_x0000_i1114" DrawAspect="Content" ObjectID="_1785739480" r:id="rId185"/>
        </w:object>
      </w:r>
      <w:r>
        <w:rPr>
          <w:szCs w:val="24"/>
        </w:rPr>
        <w:t xml:space="preserve">                                                                                                            </w:t>
      </w:r>
      <w:r w:rsidR="004E7DFE">
        <w:rPr>
          <w:szCs w:val="24"/>
        </w:rPr>
        <w:t xml:space="preserve">     </w:t>
      </w:r>
      <w:r>
        <w:rPr>
          <w:szCs w:val="24"/>
        </w:rPr>
        <w:t xml:space="preserve"> (A</w:t>
      </w:r>
      <w:r w:rsidR="004E7DFE">
        <w:rPr>
          <w:szCs w:val="24"/>
        </w:rPr>
        <w:t>.2</w:t>
      </w:r>
      <w:r>
        <w:rPr>
          <w:szCs w:val="24"/>
        </w:rPr>
        <w:t>5)</w:t>
      </w:r>
      <w:r>
        <w:t xml:space="preserve">  </w:t>
      </w:r>
    </w:p>
    <w:p w14:paraId="4B58B212" w14:textId="665617BA" w:rsidR="00C84797" w:rsidRDefault="00C84797" w:rsidP="00A4435C">
      <w:pPr>
        <w:widowControl w:val="0"/>
        <w:tabs>
          <w:tab w:val="left" w:pos="0"/>
        </w:tabs>
        <w:suppressAutoHyphens/>
        <w:spacing w:after="120"/>
        <w:jc w:val="both"/>
      </w:pPr>
      <w:r>
        <w:t xml:space="preserve">where </w:t>
      </w:r>
      <w:proofErr w:type="spellStart"/>
      <w:r w:rsidRPr="00026634">
        <w:rPr>
          <w:i/>
        </w:rPr>
        <w:t>r</w:t>
      </w:r>
      <w:r w:rsidRPr="00026634">
        <w:rPr>
          <w:i/>
          <w:vertAlign w:val="superscript"/>
        </w:rPr>
        <w:t>s</w:t>
      </w:r>
      <w:proofErr w:type="spellEnd"/>
      <w:r>
        <w:t xml:space="preserve"> is the </w:t>
      </w:r>
      <w:r w:rsidR="004E7DFE">
        <w:t>mean</w:t>
      </w:r>
      <w:r>
        <w:t xml:space="preserve"> ratio of estimated bycatch discard fishing mortalities to the estimated directed pot fishing mortalities during 1990-2004 for sex </w:t>
      </w:r>
      <w:r w:rsidRPr="00026634">
        <w:rPr>
          <w:i/>
        </w:rPr>
        <w:t>s</w:t>
      </w:r>
      <w:r>
        <w:t xml:space="preserve">. Directed pot fishing practice has changed after 2004 due to fishery rationalization. </w:t>
      </w:r>
    </w:p>
    <w:p w14:paraId="24B43D80" w14:textId="352F4313" w:rsidR="00C84797" w:rsidRDefault="00C84797" w:rsidP="00A4435C">
      <w:pPr>
        <w:widowControl w:val="0"/>
        <w:tabs>
          <w:tab w:val="left" w:pos="0"/>
        </w:tabs>
        <w:suppressAutoHyphens/>
        <w:spacing w:after="120"/>
        <w:jc w:val="both"/>
      </w:pPr>
      <w:r>
        <w:t>We used pot fishing effort (</w:t>
      </w:r>
      <w:proofErr w:type="spellStart"/>
      <w:r>
        <w:t>potlifts</w:t>
      </w:r>
      <w:proofErr w:type="spellEnd"/>
      <w:r>
        <w:t>) east of 163</w:t>
      </w:r>
      <w:r>
        <w:rPr>
          <w:vertAlign w:val="superscript"/>
        </w:rPr>
        <w:t>o</w:t>
      </w:r>
      <w:r>
        <w:t xml:space="preserve"> W in the Tanner crab fishery to estimate red king crab bycatch discard fishing mortalities in that fishery when observer data are not available (1975-1990, 1994, 2006-2009): </w:t>
      </w:r>
    </w:p>
    <w:p w14:paraId="31A80CA0" w14:textId="7FFCEC50" w:rsidR="00C84797" w:rsidRDefault="00C84797" w:rsidP="00A4435C">
      <w:pPr>
        <w:widowControl w:val="0"/>
        <w:tabs>
          <w:tab w:val="left" w:pos="0"/>
        </w:tabs>
        <w:suppressAutoHyphens/>
        <w:spacing w:after="120"/>
        <w:jc w:val="both"/>
        <w:rPr>
          <w:szCs w:val="24"/>
        </w:rPr>
      </w:pPr>
      <w:r w:rsidRPr="005C3FD3">
        <w:rPr>
          <w:position w:val="-12"/>
          <w:szCs w:val="24"/>
        </w:rPr>
        <w:object w:dxaOrig="1800" w:dyaOrig="380" w14:anchorId="38B03E8C">
          <v:shape id="_x0000_i1115" type="#_x0000_t75" style="width:94.8pt;height:22.2pt" o:ole="">
            <v:imagedata r:id="rId186" o:title=""/>
          </v:shape>
          <o:OLEObject Type="Embed" ProgID="Equation.3" ShapeID="_x0000_i1115" DrawAspect="Content" ObjectID="_1785739481" r:id="rId187"/>
        </w:object>
      </w:r>
      <w:r>
        <w:rPr>
          <w:szCs w:val="24"/>
        </w:rPr>
        <w:t xml:space="preserve">                                                                                                             (A</w:t>
      </w:r>
      <w:r w:rsidR="004E7DFE">
        <w:rPr>
          <w:szCs w:val="24"/>
        </w:rPr>
        <w:t>.2</w:t>
      </w:r>
      <w:r>
        <w:rPr>
          <w:szCs w:val="24"/>
        </w:rPr>
        <w:t>6)</w:t>
      </w:r>
    </w:p>
    <w:p w14:paraId="16F927A6" w14:textId="77777777" w:rsidR="00C84797" w:rsidRDefault="00C84797" w:rsidP="005C3FD3">
      <w:pPr>
        <w:widowControl w:val="0"/>
        <w:tabs>
          <w:tab w:val="left" w:pos="0"/>
        </w:tabs>
        <w:suppressAutoHyphens/>
        <w:spacing w:after="120"/>
        <w:jc w:val="both"/>
      </w:pPr>
      <w:proofErr w:type="spellStart"/>
      <w:proofErr w:type="gramStart"/>
      <w:r>
        <w:t xml:space="preserve">where </w:t>
      </w:r>
      <w:r w:rsidRPr="00B53124">
        <w:rPr>
          <w:i/>
        </w:rPr>
        <w:t>a</w:t>
      </w:r>
      <w:r w:rsidRPr="00B53124">
        <w:rPr>
          <w:i/>
          <w:vertAlign w:val="superscript"/>
        </w:rPr>
        <w:t>s</w:t>
      </w:r>
      <w:proofErr w:type="spellEnd"/>
      <w:proofErr w:type="gramEnd"/>
      <w:r>
        <w:t xml:space="preserve"> is the mean ratio of estimated </w:t>
      </w:r>
      <w:r w:rsidRPr="00B53124">
        <w:t>Tanner crab fishery bycatch fishing mortalities</w:t>
      </w:r>
      <w:r>
        <w:t xml:space="preserve"> to fishing efforts during 1991-1993</w:t>
      </w:r>
      <w:r w:rsidRPr="00B53124">
        <w:t xml:space="preserve"> for sex s</w:t>
      </w:r>
      <w:r>
        <w:t xml:space="preserve">, and </w:t>
      </w:r>
      <w:r w:rsidRPr="00B53124">
        <w:rPr>
          <w:i/>
        </w:rPr>
        <w:t>E</w:t>
      </w:r>
      <w:r w:rsidRPr="00B53124">
        <w:rPr>
          <w:i/>
          <w:vertAlign w:val="subscript"/>
        </w:rPr>
        <w:t>t</w:t>
      </w:r>
      <w:r>
        <w:t xml:space="preserve"> is Tanner crab fishery fishing efforts east of 163</w:t>
      </w:r>
      <w:r>
        <w:rPr>
          <w:vertAlign w:val="superscript"/>
        </w:rPr>
        <w:t>o</w:t>
      </w:r>
      <w:r>
        <w:t xml:space="preserve"> </w:t>
      </w:r>
      <w:proofErr w:type="spellStart"/>
      <w:r>
        <w:t>W in</w:t>
      </w:r>
      <w:proofErr w:type="spellEnd"/>
      <w:r>
        <w:t xml:space="preserve"> year </w:t>
      </w:r>
      <w:r w:rsidRPr="00B53124">
        <w:rPr>
          <w:i/>
        </w:rPr>
        <w:t>t</w:t>
      </w:r>
      <w:r>
        <w:t>.</w:t>
      </w:r>
      <w:r w:rsidRPr="00B53124">
        <w:t xml:space="preserve"> </w:t>
      </w:r>
      <w:r>
        <w:t xml:space="preserve"> Due to fishery </w:t>
      </w:r>
      <w:r w:rsidRPr="005C3FD3">
        <w:t>rationalization</w:t>
      </w:r>
      <w:r>
        <w:t xml:space="preserve"> after 2004, we used the data only during 1991-1993 to estimate the ratio.   </w:t>
      </w:r>
    </w:p>
    <w:p w14:paraId="23A5A6F2" w14:textId="75889CC4" w:rsidR="00C84797" w:rsidRPr="00C02951" w:rsidRDefault="00801F5E" w:rsidP="00676A1D">
      <w:pPr>
        <w:widowControl w:val="0"/>
        <w:pBdr>
          <w:top w:val="single" w:sz="12" w:space="6" w:color="FFFFFF"/>
          <w:left w:val="single" w:sz="12" w:space="4" w:color="FFFFFF"/>
          <w:bottom w:val="single" w:sz="12" w:space="6" w:color="FFFFFF"/>
          <w:right w:val="single" w:sz="12" w:space="4" w:color="FFFFFF"/>
        </w:pBdr>
        <w:tabs>
          <w:tab w:val="right" w:pos="9120"/>
        </w:tabs>
        <w:suppressAutoHyphens/>
        <w:spacing w:before="120"/>
        <w:jc w:val="both"/>
        <w:rPr>
          <w:b/>
        </w:rPr>
      </w:pPr>
      <w:r>
        <w:rPr>
          <w:b/>
        </w:rPr>
        <w:lastRenderedPageBreak/>
        <w:t>b</w:t>
      </w:r>
      <w:r w:rsidR="00C84797" w:rsidRPr="00C02951">
        <w:rPr>
          <w:b/>
        </w:rPr>
        <w:t xml:space="preserve">. Likelihood Components </w:t>
      </w:r>
    </w:p>
    <w:p w14:paraId="25025D12" w14:textId="77777777" w:rsidR="00C84797" w:rsidRDefault="00C84797" w:rsidP="00B32E98">
      <w:pPr>
        <w:tabs>
          <w:tab w:val="left" w:pos="-720"/>
        </w:tabs>
        <w:suppressAutoHyphens/>
        <w:spacing w:after="120"/>
        <w:jc w:val="both"/>
      </w:pPr>
      <w:bookmarkStart w:id="1" w:name="_Hlk19869237"/>
      <w:r w:rsidRPr="00C02951">
        <w:t>A maximum likelihood approach was used to estimate parameters</w:t>
      </w:r>
      <w:r>
        <w:t xml:space="preserve">. </w:t>
      </w:r>
      <w:r w:rsidRPr="00C02951">
        <w:t>For length compositions (</w:t>
      </w:r>
      <w:proofErr w:type="spellStart"/>
      <w:proofErr w:type="gramStart"/>
      <w:r w:rsidRPr="00C02951">
        <w:rPr>
          <w:i/>
          <w:iCs/>
        </w:rPr>
        <w:t>p</w:t>
      </w:r>
      <w:r w:rsidRPr="00C02951">
        <w:rPr>
          <w:i/>
          <w:iCs/>
          <w:szCs w:val="24"/>
          <w:vertAlign w:val="subscript"/>
        </w:rPr>
        <w:t>l,t</w:t>
      </w:r>
      <w:proofErr w:type="gramEnd"/>
      <w:r w:rsidRPr="00C02951">
        <w:rPr>
          <w:i/>
          <w:iCs/>
          <w:szCs w:val="24"/>
          <w:vertAlign w:val="subscript"/>
        </w:rPr>
        <w:t>,s,sh</w:t>
      </w:r>
      <w:proofErr w:type="spellEnd"/>
      <w:r w:rsidRPr="00C02951">
        <w:t xml:space="preserve">), the likelihood functions are : </w:t>
      </w:r>
    </w:p>
    <w:p w14:paraId="66B93622" w14:textId="0D73013D" w:rsidR="00C84797" w:rsidRPr="00C02951" w:rsidRDefault="00000000" w:rsidP="00B32E98">
      <w:pPr>
        <w:tabs>
          <w:tab w:val="left" w:pos="-720"/>
        </w:tabs>
        <w:suppressAutoHyphens/>
        <w:spacing w:after="120"/>
        <w:jc w:val="both"/>
      </w:pPr>
      <m:oMath>
        <m:eqArr>
          <m:eqArrPr>
            <m:ctrlPr>
              <w:rPr>
                <w:rFonts w:ascii="Cambria Math" w:hAnsi="Cambria Math"/>
                <w:i/>
              </w:rPr>
            </m:ctrlPr>
          </m:eqArrPr>
          <m:e>
            <m:r>
              <w:rPr>
                <w:rFonts w:ascii="Cambria Math" w:hAnsi="Cambria Math"/>
              </w:rPr>
              <m:t xml:space="preserve">Rf= </m:t>
            </m:r>
            <m:nary>
              <m:naryPr>
                <m:chr m:val="∏"/>
                <m:limLoc m:val="undOvr"/>
                <m:ctrlPr>
                  <w:rPr>
                    <w:rFonts w:ascii="Cambria Math" w:hAnsi="Cambria Math"/>
                    <w:i/>
                  </w:rPr>
                </m:ctrlPr>
              </m:naryPr>
              <m:sub>
                <m:r>
                  <w:rPr>
                    <w:rFonts w:ascii="Cambria Math" w:hAnsi="Cambria Math"/>
                  </w:rPr>
                  <m:t>l=1</m:t>
                </m:r>
              </m:sub>
              <m:sup>
                <m:r>
                  <w:rPr>
                    <w:rFonts w:ascii="Cambria Math" w:hAnsi="Cambria Math"/>
                  </w:rPr>
                  <m:t>L</m:t>
                </m:r>
              </m:sup>
              <m:e>
                <m:nary>
                  <m:naryPr>
                    <m:chr m:val="∏"/>
                    <m:limLoc m:val="undOvr"/>
                    <m:ctrlPr>
                      <w:rPr>
                        <w:rFonts w:ascii="Cambria Math" w:hAnsi="Cambria Math"/>
                        <w:i/>
                      </w:rPr>
                    </m:ctrlPr>
                  </m:naryPr>
                  <m:sub>
                    <m:r>
                      <w:rPr>
                        <w:rFonts w:ascii="Cambria Math" w:hAnsi="Cambria Math"/>
                      </w:rPr>
                      <m:t>t=1</m:t>
                    </m:r>
                  </m:sub>
                  <m:sup>
                    <m:r>
                      <w:rPr>
                        <w:rFonts w:ascii="Cambria Math" w:hAnsi="Cambria Math"/>
                      </w:rPr>
                      <m:t>T</m:t>
                    </m:r>
                  </m:sup>
                  <m:e>
                    <m:nary>
                      <m:naryPr>
                        <m:chr m:val="∐"/>
                        <m:limLoc m:val="undOvr"/>
                        <m:ctrlPr>
                          <w:rPr>
                            <w:rFonts w:ascii="Cambria Math" w:hAnsi="Cambria Math"/>
                            <w:i/>
                          </w:rPr>
                        </m:ctrlPr>
                      </m:naryPr>
                      <m:sub>
                        <m:r>
                          <w:rPr>
                            <w:rFonts w:ascii="Cambria Math" w:hAnsi="Cambria Math"/>
                          </w:rPr>
                          <m:t>s=1</m:t>
                        </m:r>
                      </m:sub>
                      <m:sup>
                        <m:r>
                          <w:rPr>
                            <w:rFonts w:ascii="Cambria Math" w:hAnsi="Cambria Math"/>
                          </w:rPr>
                          <m:t>2</m:t>
                        </m:r>
                      </m:sup>
                      <m:e>
                        <m:nary>
                          <m:naryPr>
                            <m:chr m:val="∏"/>
                            <m:limLoc m:val="undOvr"/>
                            <m:ctrlPr>
                              <w:rPr>
                                <w:rFonts w:ascii="Cambria Math" w:hAnsi="Cambria Math"/>
                                <w:i/>
                              </w:rPr>
                            </m:ctrlPr>
                          </m:naryPr>
                          <m:sub>
                            <m:r>
                              <w:rPr>
                                <w:rFonts w:ascii="Cambria Math" w:hAnsi="Cambria Math"/>
                              </w:rPr>
                              <m:t>sh=</m:t>
                            </m:r>
                            <m:r>
                              <w:rPr>
                                <w:rFonts w:ascii="Cambria Math" w:hAnsi="Cambria Math"/>
                              </w:rPr>
                              <m:t>1</m:t>
                            </m:r>
                          </m:sub>
                          <m:sup>
                            <m:r>
                              <w:rPr>
                                <w:rFonts w:ascii="Cambria Math" w:hAnsi="Cambria Math"/>
                              </w:rPr>
                              <m:t>2</m:t>
                            </m:r>
                          </m:sup>
                          <m:e>
                            <m:f>
                              <m:fPr>
                                <m:ctrlPr>
                                  <w:rPr>
                                    <w:rFonts w:ascii="Cambria Math" w:hAnsi="Cambria Math"/>
                                    <w:i/>
                                  </w:rPr>
                                </m:ctrlPr>
                              </m:fPr>
                              <m:num>
                                <m:d>
                                  <m:dPr>
                                    <m:begChr m:val="{"/>
                                    <m:endChr m:val="}"/>
                                    <m:ctrlPr>
                                      <w:rPr>
                                        <w:rFonts w:ascii="Cambria Math" w:hAnsi="Cambria Math"/>
                                        <w:i/>
                                      </w:rPr>
                                    </m:ctrlPr>
                                  </m:dPr>
                                  <m:e>
                                    <m:r>
                                      <w:rPr>
                                        <w:rFonts w:ascii="Cambria Math" w:hAnsi="Cambria Math"/>
                                      </w:rPr>
                                      <m:t>exp</m:t>
                                    </m:r>
                                    <m:d>
                                      <m:dPr>
                                        <m:begChr m:val="["/>
                                        <m:endChr m:val="]"/>
                                        <m:ctrlPr>
                                          <w:rPr>
                                            <w:rFonts w:ascii="Cambria Math" w:hAnsi="Cambria Math"/>
                                            <w:i/>
                                          </w:rPr>
                                        </m:ctrlPr>
                                      </m:dPr>
                                      <m:e>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 xml:space="preserve">l, t, s, sh </m:t>
                                                        </m:r>
                                                      </m:sub>
                                                    </m:sSub>
                                                    <m:r>
                                                      <w:rPr>
                                                        <w:rFonts w:ascii="Cambria Math" w:hAnsi="Cambria Math"/>
                                                      </w:rPr>
                                                      <m:t xml:space="preserve">- </m:t>
                                                    </m:r>
                                                    <w:bookmarkStart w:id="2" w:name="_Hlk18940354"/>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l, t, s, sh</m:t>
                                                        </m:r>
                                                      </m:sub>
                                                    </m:sSub>
                                                    <w:bookmarkEnd w:id="2"/>
                                                  </m:e>
                                                </m:d>
                                              </m:e>
                                              <m:sup>
                                                <m:r>
                                                  <w:rPr>
                                                    <w:rFonts w:ascii="Cambria Math" w:hAnsi="Cambria Math"/>
                                                  </w:rPr>
                                                  <m:t>2</m:t>
                                                </m:r>
                                              </m:sup>
                                            </m:sSup>
                                          </m:num>
                                          <m:den>
                                            <m:r>
                                              <w:rPr>
                                                <w:rFonts w:ascii="Cambria Math" w:hAnsi="Cambria Math"/>
                                              </w:rPr>
                                              <m:t>2</m:t>
                                            </m:r>
                                            <m:sSubSup>
                                              <m:sSubSupPr>
                                                <m:ctrlPr>
                                                  <w:rPr>
                                                    <w:rFonts w:ascii="Cambria Math" w:hAnsi="Cambria Math"/>
                                                    <w:i/>
                                                  </w:rPr>
                                                </m:ctrlPr>
                                              </m:sSubSupPr>
                                              <m:e>
                                                <m:r>
                                                  <w:rPr>
                                                    <w:rFonts w:ascii="Cambria Math" w:hAnsi="Cambria Math"/>
                                                  </w:rPr>
                                                  <m:t>σ</m:t>
                                                </m:r>
                                              </m:e>
                                              <m:sub>
                                                <m:r>
                                                  <w:rPr>
                                                    <w:rFonts w:ascii="Cambria Math" w:hAnsi="Cambria Math"/>
                                                  </w:rPr>
                                                  <m:t>l,t,s,sh</m:t>
                                                </m:r>
                                              </m:sub>
                                              <m:sup>
                                                <m:r>
                                                  <w:rPr>
                                                    <w:rFonts w:ascii="Cambria Math" w:hAnsi="Cambria Math"/>
                                                  </w:rPr>
                                                  <m:t>2</m:t>
                                                </m:r>
                                              </m:sup>
                                            </m:sSubSup>
                                          </m:den>
                                        </m:f>
                                      </m:e>
                                    </m:d>
                                    <m:r>
                                      <w:rPr>
                                        <w:rFonts w:ascii="Cambria Math" w:hAnsi="Cambria Math"/>
                                      </w:rPr>
                                      <m:t>+0.01</m:t>
                                    </m:r>
                                  </m:e>
                                </m:d>
                              </m:num>
                              <m:den>
                                <m:rad>
                                  <m:radPr>
                                    <m:degHide m:val="1"/>
                                    <m:ctrlPr>
                                      <w:rPr>
                                        <w:rFonts w:ascii="Cambria Math" w:hAnsi="Cambria Math"/>
                                        <w:i/>
                                      </w:rPr>
                                    </m:ctrlPr>
                                  </m:radPr>
                                  <m:deg/>
                                  <m:e>
                                    <m:r>
                                      <w:rPr>
                                        <w:rFonts w:ascii="Cambria Math" w:hAnsi="Cambria Math"/>
                                      </w:rPr>
                                      <m:t>2π</m:t>
                                    </m:r>
                                    <m:sSubSup>
                                      <m:sSubSupPr>
                                        <m:ctrlPr>
                                          <w:rPr>
                                            <w:rFonts w:ascii="Cambria Math" w:hAnsi="Cambria Math"/>
                                            <w:i/>
                                          </w:rPr>
                                        </m:ctrlPr>
                                      </m:sSubSupPr>
                                      <m:e>
                                        <m:r>
                                          <w:rPr>
                                            <w:rFonts w:ascii="Cambria Math" w:hAnsi="Cambria Math"/>
                                          </w:rPr>
                                          <m:t>σ</m:t>
                                        </m:r>
                                      </m:e>
                                      <m:sub>
                                        <m:r>
                                          <w:rPr>
                                            <w:rFonts w:ascii="Cambria Math" w:hAnsi="Cambria Math"/>
                                          </w:rPr>
                                          <m:t>l,t,s,sh</m:t>
                                        </m:r>
                                      </m:sub>
                                      <m:sup>
                                        <m:r>
                                          <w:rPr>
                                            <w:rFonts w:ascii="Cambria Math" w:hAnsi="Cambria Math"/>
                                          </w:rPr>
                                          <m:t>2</m:t>
                                        </m:r>
                                      </m:sup>
                                    </m:sSubSup>
                                  </m:e>
                                </m:rad>
                              </m:den>
                            </m:f>
                          </m:e>
                        </m:nary>
                      </m:e>
                    </m:nary>
                  </m:e>
                </m:nary>
              </m:e>
            </m:nary>
          </m:e>
          <m:e>
            <m:sSubSup>
              <m:sSubSupPr>
                <m:ctrlPr>
                  <w:rPr>
                    <w:rFonts w:ascii="Cambria Math" w:hAnsi="Cambria Math"/>
                    <w:i/>
                  </w:rPr>
                </m:ctrlPr>
              </m:sSubSupPr>
              <m:e>
                <m:r>
                  <w:rPr>
                    <w:rFonts w:ascii="Cambria Math" w:hAnsi="Cambria Math"/>
                  </w:rPr>
                  <m:t>σ</m:t>
                </m:r>
              </m:e>
              <m:sub>
                <m:r>
                  <w:rPr>
                    <w:rFonts w:ascii="Cambria Math" w:hAnsi="Cambria Math"/>
                  </w:rPr>
                  <m:t>l,t,s,sh</m:t>
                </m:r>
              </m:sub>
              <m:sup>
                <m:r>
                  <w:rPr>
                    <w:rFonts w:ascii="Cambria Math" w:hAnsi="Cambria Math"/>
                  </w:rPr>
                  <m:t>2</m:t>
                </m:r>
              </m:sup>
            </m:sSubSup>
            <m:r>
              <w:rPr>
                <w:rFonts w:ascii="Cambria Math" w:hAnsi="Cambria Math"/>
              </w:rPr>
              <m:t xml:space="preserve">= </m:t>
            </m:r>
            <m:f>
              <m:fPr>
                <m:ctrlPr>
                  <w:rPr>
                    <w:rFonts w:ascii="Cambria Math" w:hAnsi="Cambria Math"/>
                    <w:i/>
                  </w:rPr>
                </m:ctrlPr>
              </m:fPr>
              <m:num>
                <m:d>
                  <m:dPr>
                    <m:begChr m:val="["/>
                    <m:endChr m:val="]"/>
                    <m:ctrlPr>
                      <w:rPr>
                        <w:rFonts w:ascii="Cambria Math" w:hAnsi="Cambria Math"/>
                        <w:i/>
                      </w:rPr>
                    </m:ctrlPr>
                  </m:dPr>
                  <m:e>
                    <w:bookmarkStart w:id="3" w:name="_Hlk18940318"/>
                    <m:sSub>
                      <m:sSubPr>
                        <m:ctrlPr>
                          <w:rPr>
                            <w:rFonts w:ascii="Cambria Math" w:hAnsi="Cambria Math"/>
                            <w:i/>
                          </w:rPr>
                        </m:ctrlPr>
                      </m:sSubPr>
                      <m:e>
                        <m:r>
                          <w:rPr>
                            <w:rFonts w:ascii="Cambria Math" w:hAnsi="Cambria Math"/>
                          </w:rPr>
                          <m:t>p</m:t>
                        </m:r>
                      </m:e>
                      <m:sub>
                        <m:r>
                          <w:rPr>
                            <w:rFonts w:ascii="Cambria Math" w:hAnsi="Cambria Math"/>
                          </w:rPr>
                          <m:t>l, t, s, sh</m:t>
                        </m:r>
                      </m:sub>
                    </m:sSub>
                    <w:bookmarkEnd w:id="3"/>
                    <m:r>
                      <w:rPr>
                        <w:rFonts w:ascii="Cambria Math" w:hAnsi="Cambria Math"/>
                      </w:rPr>
                      <m:t xml:space="preserve"> </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l, t, s, sh</m:t>
                            </m:r>
                          </m:sub>
                        </m:sSub>
                        <m:r>
                          <w:rPr>
                            <w:rFonts w:ascii="Cambria Math" w:hAnsi="Cambria Math"/>
                          </w:rPr>
                          <m:t xml:space="preserve"> </m:t>
                        </m:r>
                      </m:e>
                    </m:d>
                    <m:r>
                      <w:rPr>
                        <w:rFonts w:ascii="Cambria Math" w:hAnsi="Cambria Math"/>
                      </w:rPr>
                      <m:t xml:space="preserve">+ </m:t>
                    </m:r>
                    <m:f>
                      <m:fPr>
                        <m:ctrlPr>
                          <w:rPr>
                            <w:rFonts w:ascii="Cambria Math" w:hAnsi="Cambria Math"/>
                            <w:i/>
                          </w:rPr>
                        </m:ctrlPr>
                      </m:fPr>
                      <m:num>
                        <m:r>
                          <w:rPr>
                            <w:rFonts w:ascii="Cambria Math" w:hAnsi="Cambria Math"/>
                          </w:rPr>
                          <m:t>0.1</m:t>
                        </m:r>
                      </m:num>
                      <m:den>
                        <m:r>
                          <w:rPr>
                            <w:rFonts w:ascii="Cambria Math" w:hAnsi="Cambria Math"/>
                          </w:rPr>
                          <m:t>L</m:t>
                        </m:r>
                      </m:den>
                    </m:f>
                  </m:e>
                </m:d>
              </m:num>
              <m:den>
                <m:sSub>
                  <m:sSubPr>
                    <m:ctrlPr>
                      <w:rPr>
                        <w:rFonts w:ascii="Cambria Math" w:hAnsi="Cambria Math"/>
                        <w:i/>
                      </w:rPr>
                    </m:ctrlPr>
                  </m:sSubPr>
                  <m:e>
                    <m:r>
                      <w:rPr>
                        <w:rFonts w:ascii="Cambria Math" w:hAnsi="Cambria Math"/>
                      </w:rPr>
                      <m:t>n</m:t>
                    </m:r>
                  </m:e>
                  <m:sub>
                    <m:r>
                      <w:rPr>
                        <w:rFonts w:ascii="Cambria Math" w:hAnsi="Cambria Math"/>
                      </w:rPr>
                      <m:t>t</m:t>
                    </m:r>
                  </m:sub>
                </m:sSub>
              </m:den>
            </m:f>
          </m:e>
        </m:eqArr>
      </m:oMath>
      <w:r w:rsidR="00C84797" w:rsidRPr="00C02951">
        <w:t xml:space="preserve">          </w:t>
      </w:r>
      <w:r w:rsidR="00C84797">
        <w:t xml:space="preserve">    </w:t>
      </w:r>
      <w:r w:rsidR="00C84797" w:rsidRPr="00C02951">
        <w:t xml:space="preserve">      </w:t>
      </w:r>
      <w:r w:rsidR="00C84797">
        <w:t xml:space="preserve">                 </w:t>
      </w:r>
      <w:r w:rsidR="00C84797" w:rsidRPr="00C02951">
        <w:t xml:space="preserve"> </w:t>
      </w:r>
      <w:r w:rsidR="00C84797">
        <w:t xml:space="preserve">      </w:t>
      </w:r>
      <w:r w:rsidR="000A6E55">
        <w:t xml:space="preserve">  </w:t>
      </w:r>
      <w:r w:rsidR="00C84797">
        <w:t xml:space="preserve"> </w:t>
      </w:r>
      <w:r w:rsidR="00C84797" w:rsidRPr="00C02951">
        <w:t>(</w:t>
      </w:r>
      <w:r w:rsidR="00C84797">
        <w:t>A</w:t>
      </w:r>
      <w:r w:rsidR="004E7DFE">
        <w:t>.2</w:t>
      </w:r>
      <w:r w:rsidR="00C84797">
        <w:t>7</w:t>
      </w:r>
      <w:r w:rsidR="00C84797" w:rsidRPr="00C02951">
        <w:t>)</w:t>
      </w:r>
    </w:p>
    <w:p w14:paraId="6A5E91D6" w14:textId="570F486E" w:rsidR="00C84797" w:rsidRPr="00C02951" w:rsidRDefault="00C84797" w:rsidP="00967D8D">
      <w:pPr>
        <w:tabs>
          <w:tab w:val="left" w:pos="-720"/>
        </w:tabs>
        <w:suppressAutoHyphens/>
        <w:spacing w:after="120"/>
        <w:jc w:val="both"/>
      </w:pPr>
      <w:r w:rsidRPr="00C02951">
        <w:t xml:space="preserve">where </w:t>
      </w:r>
      <w:r w:rsidRPr="00C02951">
        <w:rPr>
          <w:i/>
          <w:iCs/>
        </w:rPr>
        <w:t>L</w:t>
      </w:r>
      <w:r w:rsidRPr="00C02951">
        <w:t xml:space="preserve"> is the number of length groups,</w:t>
      </w:r>
      <w:r>
        <w:t xml:space="preserve"> </w:t>
      </w:r>
      <w:r w:rsidRPr="00C02951">
        <w:rPr>
          <w:i/>
          <w:iCs/>
        </w:rPr>
        <w:t>T</w:t>
      </w:r>
      <w:r w:rsidRPr="00C02951">
        <w:t xml:space="preserve"> the number of years, and </w:t>
      </w:r>
      <w:proofErr w:type="spellStart"/>
      <w:r w:rsidRPr="00A853BB">
        <w:rPr>
          <w:i/>
          <w:iCs/>
        </w:rPr>
        <w:t>n</w:t>
      </w:r>
      <w:r w:rsidR="00624D8C" w:rsidRPr="00624D8C">
        <w:rPr>
          <w:i/>
          <w:iCs/>
          <w:vertAlign w:val="subscript"/>
        </w:rPr>
        <w:t>t</w:t>
      </w:r>
      <w:proofErr w:type="spellEnd"/>
      <w:r w:rsidRPr="00A853BB">
        <w:t xml:space="preserve"> the effective sample size</w:t>
      </w:r>
      <w:r w:rsidR="00624D8C">
        <w:t xml:space="preserve"> in year </w:t>
      </w:r>
      <w:r w:rsidR="00624D8C" w:rsidRPr="00624D8C">
        <w:rPr>
          <w:i/>
          <w:iCs/>
        </w:rPr>
        <w:t>t</w:t>
      </w:r>
      <w:r w:rsidRPr="00A853BB">
        <w:t>, which w</w:t>
      </w:r>
      <w:r w:rsidR="00624D8C">
        <w:t>as</w:t>
      </w:r>
      <w:r w:rsidRPr="00A853BB">
        <w:t xml:space="preserve"> </w:t>
      </w:r>
      <w:r>
        <w:t>estimated for trawl survey</w:t>
      </w:r>
      <w:r w:rsidR="00624D8C">
        <w:t>,</w:t>
      </w:r>
      <w:r>
        <w:t xml:space="preserve"> pot retained catch</w:t>
      </w:r>
      <w:r w:rsidR="00624D8C">
        <w:t>,</w:t>
      </w:r>
      <w:r>
        <w:t xml:space="preserve"> </w:t>
      </w:r>
      <w:r w:rsidR="00624D8C">
        <w:t xml:space="preserve">total directed pot male catch, directed pot female discard, </w:t>
      </w:r>
      <w:r>
        <w:t xml:space="preserve">groundfish </w:t>
      </w:r>
      <w:r w:rsidRPr="00A853BB">
        <w:t>trawl</w:t>
      </w:r>
      <w:r w:rsidR="00624D8C">
        <w:t xml:space="preserve"> discard, groundfish fixed gear discard,</w:t>
      </w:r>
      <w:r>
        <w:t xml:space="preserve"> and Tanner crab fisher</w:t>
      </w:r>
      <w:r w:rsidR="00624D8C">
        <w:t>y</w:t>
      </w:r>
      <w:r w:rsidRPr="00A853BB">
        <w:t xml:space="preserve"> </w:t>
      </w:r>
      <w:r w:rsidR="00624D8C">
        <w:t xml:space="preserve">discard </w:t>
      </w:r>
      <w:r w:rsidRPr="00A853BB">
        <w:t>length composition data</w:t>
      </w:r>
      <w:r>
        <w:t xml:space="preserve">. </w:t>
      </w:r>
      <w:bookmarkStart w:id="4" w:name="_Hlk18940381"/>
      <m:oMath>
        <m:sSub>
          <m:sSubPr>
            <m:ctrlPr>
              <w:rPr>
                <w:rFonts w:ascii="Cambria Math" w:hAnsi="Cambria Math"/>
                <w:i/>
              </w:rPr>
            </m:ctrlPr>
          </m:sSubPr>
          <m:e>
            <m:r>
              <w:rPr>
                <w:rFonts w:ascii="Cambria Math" w:hAnsi="Cambria Math"/>
              </w:rPr>
              <m:t>p</m:t>
            </m:r>
          </m:e>
          <m:sub>
            <m:r>
              <w:rPr>
                <w:rFonts w:ascii="Cambria Math" w:hAnsi="Cambria Math"/>
              </w:rPr>
              <m:t>l, t, s, sh</m:t>
            </m:r>
          </m:sub>
        </m:sSub>
      </m:oMath>
      <w:bookmarkEnd w:id="4"/>
      <w:r>
        <w:t xml:space="preserve"> </w:t>
      </w:r>
      <w:r w:rsidRPr="00771F2F">
        <w:rPr>
          <w:szCs w:val="24"/>
        </w:rPr>
        <w:t xml:space="preserve">is the observed proportion of crab in length-class </w:t>
      </w:r>
      <w:r w:rsidRPr="00771F2F">
        <w:rPr>
          <w:i/>
          <w:iCs/>
          <w:szCs w:val="24"/>
        </w:rPr>
        <w:t>l</w:t>
      </w:r>
      <w:r>
        <w:rPr>
          <w:szCs w:val="24"/>
        </w:rPr>
        <w:t xml:space="preserve">, year </w:t>
      </w:r>
      <w:r w:rsidRPr="001F7848">
        <w:rPr>
          <w:i/>
          <w:iCs/>
          <w:szCs w:val="24"/>
        </w:rPr>
        <w:t>t</w:t>
      </w:r>
      <w:r>
        <w:rPr>
          <w:szCs w:val="24"/>
        </w:rPr>
        <w:t xml:space="preserve">, sex </w:t>
      </w:r>
      <w:r w:rsidRPr="001F7848">
        <w:rPr>
          <w:i/>
          <w:iCs/>
          <w:szCs w:val="24"/>
        </w:rPr>
        <w:t>s</w:t>
      </w:r>
      <w:r>
        <w:rPr>
          <w:szCs w:val="24"/>
        </w:rPr>
        <w:t xml:space="preserve"> and shell condition </w:t>
      </w:r>
      <w:proofErr w:type="spellStart"/>
      <w:r w:rsidRPr="001F7848">
        <w:rPr>
          <w:i/>
          <w:iCs/>
          <w:szCs w:val="24"/>
        </w:rPr>
        <w:t>sh</w:t>
      </w:r>
      <w:proofErr w:type="spellEnd"/>
      <w:r w:rsidR="00624D8C">
        <w:rPr>
          <w:szCs w:val="24"/>
        </w:rPr>
        <w:t xml:space="preserve">, </w:t>
      </w:r>
      <w:r>
        <w:rPr>
          <w:szCs w:val="24"/>
        </w:rPr>
        <w:t>and</w:t>
      </w:r>
      <w:r w:rsidRPr="00771F2F">
        <w:rPr>
          <w:szCs w:val="24"/>
        </w:rPr>
        <w:t xml:space="preserve"> </w:t>
      </w:r>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l, t, s, sh</m:t>
            </m:r>
          </m:sub>
        </m:sSub>
        <m:r>
          <w:rPr>
            <w:rFonts w:ascii="Cambria Math" w:hAnsi="Cambria Math"/>
          </w:rPr>
          <m:t xml:space="preserve"> </m:t>
        </m:r>
      </m:oMath>
      <w:r w:rsidRPr="00771F2F">
        <w:rPr>
          <w:szCs w:val="24"/>
        </w:rPr>
        <w:t>is the model-estimate corresponding to</w:t>
      </w:r>
      <w:r>
        <w:rPr>
          <w:szCs w:val="24"/>
        </w:rPr>
        <w:t xml:space="preserve"> </w:t>
      </w:r>
      <m:oMath>
        <m:sSub>
          <m:sSubPr>
            <m:ctrlPr>
              <w:rPr>
                <w:rFonts w:ascii="Cambria Math" w:hAnsi="Cambria Math"/>
                <w:i/>
              </w:rPr>
            </m:ctrlPr>
          </m:sSubPr>
          <m:e>
            <m:r>
              <w:rPr>
                <w:rFonts w:ascii="Cambria Math" w:hAnsi="Cambria Math"/>
              </w:rPr>
              <m:t>p</m:t>
            </m:r>
          </m:e>
          <m:sub>
            <m:r>
              <w:rPr>
                <w:rFonts w:ascii="Cambria Math" w:hAnsi="Cambria Math"/>
              </w:rPr>
              <m:t>l, t, s, sh</m:t>
            </m:r>
          </m:sub>
        </m:sSub>
      </m:oMath>
      <w:r>
        <w:rPr>
          <w:szCs w:val="24"/>
        </w:rPr>
        <w:t>.</w:t>
      </w:r>
    </w:p>
    <w:bookmarkEnd w:id="1"/>
    <w:p w14:paraId="490DB6A1" w14:textId="77777777" w:rsidR="00C84797" w:rsidRDefault="00C84797" w:rsidP="00B32E98">
      <w:pPr>
        <w:tabs>
          <w:tab w:val="left" w:pos="-720"/>
        </w:tabs>
        <w:suppressAutoHyphens/>
        <w:spacing w:after="120"/>
        <w:jc w:val="both"/>
      </w:pPr>
      <w:r w:rsidRPr="00C02951">
        <w:t xml:space="preserve">The weighted negative </w:t>
      </w:r>
      <w:r>
        <w:t xml:space="preserve">log </w:t>
      </w:r>
      <w:r w:rsidRPr="00C02951">
        <w:t xml:space="preserve">likelihood functions are: </w:t>
      </w:r>
    </w:p>
    <w:p w14:paraId="2E2409F1" w14:textId="7E2FEEB8" w:rsidR="00C84797" w:rsidRDefault="00000000" w:rsidP="00B32E98">
      <w:pPr>
        <w:tabs>
          <w:tab w:val="left" w:pos="-720"/>
        </w:tabs>
        <w:suppressAutoHyphens/>
        <w:spacing w:after="120"/>
        <w:jc w:val="both"/>
      </w:pPr>
      <m:oMath>
        <m:eqArr>
          <m:eqArrPr>
            <m:ctrlPr>
              <w:rPr>
                <w:rFonts w:ascii="Cambria Math" w:hAnsi="Cambria Math"/>
                <w:i/>
              </w:rPr>
            </m:ctrlPr>
          </m:eqArrPr>
          <m:e>
            <m:r>
              <w:rPr>
                <w:rFonts w:ascii="Cambria Math" w:hAnsi="Cambria Math"/>
              </w:rPr>
              <m:t>Length compositions: -</m:t>
            </m:r>
            <m:nary>
              <m:naryPr>
                <m:chr m:val="∑"/>
                <m:limLoc m:val="undOvr"/>
                <m:subHide m:val="1"/>
                <m:supHide m:val="1"/>
                <m:ctrlPr>
                  <w:rPr>
                    <w:rFonts w:ascii="Cambria Math" w:hAnsi="Cambria Math"/>
                    <w:i/>
                  </w:rPr>
                </m:ctrlPr>
              </m:naryPr>
              <m:sub/>
              <m:sup/>
              <m:e>
                <m:r>
                  <m:rPr>
                    <m:sty m:val="p"/>
                  </m:rPr>
                  <w:rPr>
                    <w:rFonts w:ascii="Cambria Math" w:hAnsi="Cambria Math"/>
                  </w:rPr>
                  <m:t>ln⁡</m:t>
                </m:r>
                <m:r>
                  <w:rPr>
                    <w:rFonts w:ascii="Cambria Math" w:hAnsi="Cambria Math"/>
                  </w:rPr>
                  <m:t>(</m:t>
                </m:r>
                <m:sSub>
                  <m:sSubPr>
                    <m:ctrlPr>
                      <w:rPr>
                        <w:rFonts w:ascii="Cambria Math" w:hAnsi="Cambria Math"/>
                        <w:i/>
                      </w:rPr>
                    </m:ctrlPr>
                  </m:sSubPr>
                  <m:e>
                    <m:r>
                      <w:rPr>
                        <w:rFonts w:ascii="Cambria Math" w:hAnsi="Cambria Math"/>
                      </w:rPr>
                      <m:t>Rf</m:t>
                    </m:r>
                  </m:e>
                  <m:sub>
                    <m:r>
                      <w:rPr>
                        <w:rFonts w:ascii="Cambria Math" w:hAnsi="Cambria Math"/>
                      </w:rPr>
                      <m:t>i</m:t>
                    </m:r>
                  </m:sub>
                </m:sSub>
              </m:e>
            </m:nary>
            <m:r>
              <w:rPr>
                <w:rFonts w:ascii="Cambria Math" w:hAnsi="Cambria Math"/>
              </w:rPr>
              <m:t>)</m:t>
            </m:r>
          </m:e>
          <m:e>
            <m:r>
              <w:rPr>
                <w:rFonts w:ascii="Cambria Math" w:hAnsi="Cambria Math"/>
              </w:rPr>
              <m:t xml:space="preserve">Catch and bycatch biomasses:  </m:t>
            </m:r>
            <w:bookmarkStart w:id="5" w:name="_Hlk18920555"/>
            <m:nary>
              <m:naryPr>
                <m:chr m:val="∑"/>
                <m:limLoc m:val="undOvr"/>
                <m:subHide m:val="1"/>
                <m:supHide m:val="1"/>
                <m:ctrlPr>
                  <w:rPr>
                    <w:rFonts w:ascii="Cambria Math" w:hAnsi="Cambria Math"/>
                    <w:i/>
                  </w:rPr>
                </m:ctrlPr>
              </m:naryPr>
              <m:sub/>
              <m:sup/>
              <m:e>
                <m:d>
                  <m:dPr>
                    <m:begChr m:val="["/>
                    <m:endChr m:val="]"/>
                    <m:ctrlPr>
                      <w:rPr>
                        <w:rFonts w:ascii="Cambria Math" w:hAnsi="Cambria Math"/>
                        <w:i/>
                      </w:rPr>
                    </m:ctrlPr>
                  </m:dPr>
                  <m:e>
                    <m:r>
                      <w:rPr>
                        <w:rFonts w:ascii="Cambria Math" w:hAnsi="Cambria Math"/>
                      </w:rPr>
                      <m:t>ln</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t</m:t>
                                    </m:r>
                                  </m:sub>
                                </m:sSub>
                              </m:num>
                              <m:den>
                                <m:sSub>
                                  <m:sSubPr>
                                    <m:ctrlPr>
                                      <w:rPr>
                                        <w:rFonts w:ascii="Cambria Math" w:hAnsi="Cambria Math"/>
                                        <w:i/>
                                      </w:rPr>
                                    </m:ctrlPr>
                                  </m:sSubPr>
                                  <m:e>
                                    <m:acc>
                                      <m:accPr>
                                        <m:ctrlPr>
                                          <w:rPr>
                                            <w:rFonts w:ascii="Cambria Math" w:hAnsi="Cambria Math"/>
                                            <w:i/>
                                          </w:rPr>
                                        </m:ctrlPr>
                                      </m:accPr>
                                      <m:e>
                                        <m:r>
                                          <w:rPr>
                                            <w:rFonts w:ascii="Cambria Math" w:hAnsi="Cambria Math"/>
                                          </w:rPr>
                                          <m:t>C</m:t>
                                        </m:r>
                                      </m:e>
                                    </m:acc>
                                  </m:e>
                                  <m:sub>
                                    <m:r>
                                      <w:rPr>
                                        <w:rFonts w:ascii="Cambria Math" w:hAnsi="Cambria Math"/>
                                      </w:rPr>
                                      <m:t>t</m:t>
                                    </m:r>
                                  </m:sub>
                                </m:sSub>
                              </m:den>
                            </m:f>
                          </m:e>
                        </m:d>
                      </m:e>
                      <m:sup>
                        <m:r>
                          <w:rPr>
                            <w:rFonts w:ascii="Cambria Math" w:hAnsi="Cambria Math"/>
                          </w:rPr>
                          <m:t>2</m:t>
                        </m:r>
                      </m:sup>
                    </m:sSup>
                    <m:r>
                      <w:rPr>
                        <w:rFonts w:ascii="Cambria Math" w:hAnsi="Cambria Math"/>
                      </w:rPr>
                      <m:t>/(2</m:t>
                    </m:r>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sSubSup>
                              <m:sSubSupPr>
                                <m:ctrlPr>
                                  <w:rPr>
                                    <w:rFonts w:ascii="Cambria Math" w:hAnsi="Cambria Math"/>
                                    <w:i/>
                                  </w:rPr>
                                </m:ctrlPr>
                              </m:sSubSupPr>
                              <m:e>
                                <m:r>
                                  <w:rPr>
                                    <w:rFonts w:ascii="Cambria Math" w:hAnsi="Cambria Math"/>
                                  </w:rPr>
                                  <m:t>cv</m:t>
                                </m:r>
                              </m:e>
                              <m:sub>
                                <m:r>
                                  <w:rPr>
                                    <w:rFonts w:ascii="Cambria Math" w:hAnsi="Cambria Math"/>
                                  </w:rPr>
                                  <m:t>t</m:t>
                                </m:r>
                              </m:sub>
                              <m:sup>
                                <m:r>
                                  <w:rPr>
                                    <w:rFonts w:ascii="Cambria Math" w:hAnsi="Cambria Math"/>
                                  </w:rPr>
                                  <m:t>2</m:t>
                                </m:r>
                              </m:sup>
                            </m:sSubSup>
                            <m:r>
                              <w:rPr>
                                <w:rFonts w:ascii="Cambria Math" w:hAnsi="Cambria Math"/>
                              </w:rPr>
                              <m:t>+1</m:t>
                            </m:r>
                          </m:e>
                        </m:d>
                      </m:e>
                    </m:func>
                    <m:r>
                      <w:rPr>
                        <w:rFonts w:ascii="Cambria Math" w:hAnsi="Cambria Math"/>
                      </w:rPr>
                      <m:t>)</m:t>
                    </m:r>
                  </m:e>
                </m:d>
              </m:e>
            </m:nary>
            <w:bookmarkEnd w:id="5"/>
            <m:ctrlPr>
              <w:rPr>
                <w:rFonts w:ascii="Cambria Math" w:eastAsia="Cambria Math" w:hAnsi="Cambria Math" w:cs="Cambria Math"/>
                <w:i/>
              </w:rPr>
            </m:ctrlPr>
          </m:e>
          <m:e>
            <m:r>
              <w:rPr>
                <w:rFonts w:ascii="Cambria Math" w:eastAsia="Cambria Math" w:hAnsi="Cambria Math" w:cs="Cambria Math"/>
              </w:rPr>
              <m:t xml:space="preserve">NMFS survey biomass:  </m:t>
            </m:r>
            <m:nary>
              <m:naryPr>
                <m:chr m:val="∑"/>
                <m:limLoc m:val="undOvr"/>
                <m:subHide m:val="1"/>
                <m:supHide m:val="1"/>
                <m:ctrlPr>
                  <w:rPr>
                    <w:rFonts w:ascii="Cambria Math" w:eastAsia="Cambria Math" w:hAnsi="Cambria Math" w:cs="Cambria Math"/>
                    <w:i/>
                  </w:rPr>
                </m:ctrlPr>
              </m:naryPr>
              <m:sub/>
              <m:sup/>
              <m:e>
                <m:d>
                  <m:dPr>
                    <m:begChr m:val="["/>
                    <m:endChr m:val="]"/>
                    <m:ctrlPr>
                      <w:rPr>
                        <w:rFonts w:ascii="Cambria Math" w:eastAsia="Cambria Math" w:hAnsi="Cambria Math" w:cs="Cambria Math"/>
                        <w:i/>
                      </w:rPr>
                    </m:ctrlPr>
                  </m:dPr>
                  <m:e>
                    <m:r>
                      <w:rPr>
                        <w:rFonts w:ascii="Cambria Math" w:eastAsia="Cambria Math" w:hAnsi="Cambria Math" w:cs="Cambria Math"/>
                      </w:rPr>
                      <m:t>ln</m:t>
                    </m:r>
                    <m:sSup>
                      <m:sSupPr>
                        <m:ctrlPr>
                          <w:rPr>
                            <w:rFonts w:ascii="Cambria Math" w:eastAsia="Cambria Math" w:hAnsi="Cambria Math" w:cs="Cambria Math"/>
                            <w:i/>
                          </w:rPr>
                        </m:ctrlPr>
                      </m:sSupPr>
                      <m:e>
                        <m:d>
                          <m:dPr>
                            <m:ctrlPr>
                              <w:rPr>
                                <w:rFonts w:ascii="Cambria Math" w:eastAsia="Cambria Math" w:hAnsi="Cambria Math" w:cs="Cambria Math"/>
                                <w:i/>
                              </w:rPr>
                            </m:ctrlPr>
                          </m:dPr>
                          <m:e>
                            <m:r>
                              <w:rPr>
                                <w:rFonts w:ascii="Cambria Math" w:eastAsia="Cambria Math" w:hAnsi="Cambria Math" w:cs="Cambria Math"/>
                              </w:rPr>
                              <m:t>ln</m:t>
                            </m:r>
                            <m:d>
                              <m:dPr>
                                <m:ctrlPr>
                                  <w:rPr>
                                    <w:rFonts w:ascii="Cambria Math" w:eastAsia="Cambria Math" w:hAnsi="Cambria Math" w:cs="Cambria Math"/>
                                    <w:i/>
                                  </w:rPr>
                                </m:ctrlPr>
                              </m:dPr>
                              <m:e>
                                <m:sSup>
                                  <m:sSupPr>
                                    <m:ctrlPr>
                                      <w:rPr>
                                        <w:rFonts w:ascii="Cambria Math" w:eastAsia="Cambria Math" w:hAnsi="Cambria Math" w:cs="Cambria Math"/>
                                        <w:i/>
                                      </w:rPr>
                                    </m:ctrlPr>
                                  </m:sSupPr>
                                  <m:e>
                                    <m:sSub>
                                      <m:sSubPr>
                                        <m:ctrlPr>
                                          <w:rPr>
                                            <w:rFonts w:ascii="Cambria Math" w:eastAsia="Cambria Math" w:hAnsi="Cambria Math" w:cs="Cambria Math"/>
                                            <w:i/>
                                          </w:rPr>
                                        </m:ctrlPr>
                                      </m:sSubPr>
                                      <m:e>
                                        <m:r>
                                          <w:rPr>
                                            <w:rFonts w:ascii="Cambria Math" w:eastAsia="Cambria Math" w:hAnsi="Cambria Math" w:cs="Cambria Math"/>
                                          </w:rPr>
                                          <m:t>CV</m:t>
                                        </m:r>
                                      </m:e>
                                      <m:sub>
                                        <m:r>
                                          <w:rPr>
                                            <w:rFonts w:ascii="Cambria Math" w:eastAsia="Cambria Math" w:hAnsi="Cambria Math" w:cs="Cambria Math"/>
                                          </w:rPr>
                                          <m:t>t</m:t>
                                        </m:r>
                                      </m:sub>
                                    </m:sSub>
                                  </m:e>
                                  <m:sup>
                                    <m:r>
                                      <w:rPr>
                                        <w:rFonts w:ascii="Cambria Math" w:eastAsia="Cambria Math" w:hAnsi="Cambria Math" w:cs="Cambria Math"/>
                                      </w:rPr>
                                      <m:t>2</m:t>
                                    </m:r>
                                  </m:sup>
                                </m:sSup>
                                <m:r>
                                  <w:rPr>
                                    <w:rFonts w:ascii="Cambria Math" w:eastAsia="Cambria Math" w:hAnsi="Cambria Math" w:cs="Cambria Math"/>
                                  </w:rPr>
                                  <m:t xml:space="preserve"> +1</m:t>
                                </m:r>
                              </m:e>
                            </m:d>
                          </m:e>
                        </m:d>
                      </m:e>
                      <m:sup>
                        <m:r>
                          <w:rPr>
                            <w:rFonts w:ascii="Cambria Math" w:eastAsia="Cambria Math" w:hAnsi="Cambria Math" w:cs="Cambria Math"/>
                          </w:rPr>
                          <m:t>0.5</m:t>
                        </m:r>
                      </m:sup>
                    </m:sSup>
                    <m:r>
                      <w:rPr>
                        <w:rFonts w:ascii="Cambria Math" w:eastAsia="Cambria Math" w:hAnsi="Cambria Math" w:cs="Cambria Math"/>
                      </w:rPr>
                      <m:t xml:space="preserve">+ </m:t>
                    </m:r>
                    <m:f>
                      <m:fPr>
                        <m:ctrlPr>
                          <w:rPr>
                            <w:rFonts w:ascii="Cambria Math" w:eastAsia="Cambria Math" w:hAnsi="Cambria Math" w:cs="Cambria Math"/>
                            <w:i/>
                          </w:rPr>
                        </m:ctrlPr>
                      </m:fPr>
                      <m:num>
                        <m:r>
                          <w:rPr>
                            <w:rFonts w:ascii="Cambria Math" w:eastAsia="Cambria Math" w:hAnsi="Cambria Math" w:cs="Cambria Math"/>
                          </w:rPr>
                          <m:t>ln</m:t>
                        </m:r>
                        <m:sSup>
                          <m:sSupPr>
                            <m:ctrlPr>
                              <w:rPr>
                                <w:rFonts w:ascii="Cambria Math" w:eastAsia="Cambria Math" w:hAnsi="Cambria Math" w:cs="Cambria Math"/>
                                <w:i/>
                              </w:rPr>
                            </m:ctrlPr>
                          </m:sSupPr>
                          <m:e>
                            <m:d>
                              <m:dPr>
                                <m:ctrlPr>
                                  <w:rPr>
                                    <w:rFonts w:ascii="Cambria Math" w:eastAsia="Cambria Math" w:hAnsi="Cambria Math" w:cs="Cambria Math"/>
                                    <w:i/>
                                  </w:rPr>
                                </m:ctrlPr>
                              </m:dPr>
                              <m:e>
                                <m:f>
                                  <m:fPr>
                                    <m:ctrlPr>
                                      <w:rPr>
                                        <w:rFonts w:ascii="Cambria Math" w:eastAsia="Cambria Math" w:hAnsi="Cambria Math" w:cs="Cambria Math"/>
                                        <w:i/>
                                      </w:rPr>
                                    </m:ctrlPr>
                                  </m:fPr>
                                  <m:num>
                                    <m:sSub>
                                      <m:sSubPr>
                                        <m:ctrlPr>
                                          <w:rPr>
                                            <w:rFonts w:ascii="Cambria Math" w:eastAsia="Cambria Math" w:hAnsi="Cambria Math" w:cs="Cambria Math"/>
                                            <w:i/>
                                          </w:rPr>
                                        </m:ctrlPr>
                                      </m:sSubPr>
                                      <m:e>
                                        <m:r>
                                          <w:rPr>
                                            <w:rFonts w:ascii="Cambria Math" w:eastAsia="Cambria Math" w:hAnsi="Cambria Math" w:cs="Cambria Math"/>
                                          </w:rPr>
                                          <m:t>B</m:t>
                                        </m:r>
                                      </m:e>
                                      <m:sub>
                                        <m:r>
                                          <w:rPr>
                                            <w:rFonts w:ascii="Cambria Math" w:eastAsia="Cambria Math" w:hAnsi="Cambria Math" w:cs="Cambria Math"/>
                                          </w:rPr>
                                          <m:t>t</m:t>
                                        </m:r>
                                      </m:sub>
                                    </m:sSub>
                                  </m:num>
                                  <m:den>
                                    <m:sSub>
                                      <m:sSubPr>
                                        <m:ctrlPr>
                                          <w:rPr>
                                            <w:rFonts w:ascii="Cambria Math" w:eastAsia="Cambria Math" w:hAnsi="Cambria Math" w:cs="Cambria Math"/>
                                            <w:i/>
                                          </w:rPr>
                                        </m:ctrlPr>
                                      </m:sSubPr>
                                      <m:e>
                                        <m:acc>
                                          <m:accPr>
                                            <m:ctrlPr>
                                              <w:rPr>
                                                <w:rFonts w:ascii="Cambria Math" w:eastAsia="Cambria Math" w:hAnsi="Cambria Math" w:cs="Cambria Math"/>
                                                <w:i/>
                                              </w:rPr>
                                            </m:ctrlPr>
                                          </m:accPr>
                                          <m:e>
                                            <m:r>
                                              <w:rPr>
                                                <w:rFonts w:ascii="Cambria Math" w:eastAsia="Cambria Math" w:hAnsi="Cambria Math" w:cs="Cambria Math"/>
                                              </w:rPr>
                                              <m:t>B</m:t>
                                            </m:r>
                                          </m:e>
                                        </m:acc>
                                      </m:e>
                                      <m:sub>
                                        <m:r>
                                          <w:rPr>
                                            <w:rFonts w:ascii="Cambria Math" w:eastAsia="Cambria Math" w:hAnsi="Cambria Math" w:cs="Cambria Math"/>
                                          </w:rPr>
                                          <m:t>t</m:t>
                                        </m:r>
                                      </m:sub>
                                    </m:sSub>
                                  </m:den>
                                </m:f>
                              </m:e>
                            </m:d>
                          </m:e>
                          <m:sup>
                            <m:r>
                              <w:rPr>
                                <w:rFonts w:ascii="Cambria Math" w:eastAsia="Cambria Math" w:hAnsi="Cambria Math" w:cs="Cambria Math"/>
                              </w:rPr>
                              <m:t>2</m:t>
                            </m:r>
                          </m:sup>
                        </m:sSup>
                      </m:num>
                      <m:den>
                        <m:d>
                          <m:dPr>
                            <m:ctrlPr>
                              <w:rPr>
                                <w:rFonts w:ascii="Cambria Math" w:eastAsia="Cambria Math" w:hAnsi="Cambria Math" w:cs="Cambria Math"/>
                                <w:i/>
                              </w:rPr>
                            </m:ctrlPr>
                          </m:dPr>
                          <m:e>
                            <m:r>
                              <w:rPr>
                                <w:rFonts w:ascii="Cambria Math" w:eastAsia="Cambria Math" w:hAnsi="Cambria Math" w:cs="Cambria Math"/>
                              </w:rPr>
                              <m:t>2ln</m:t>
                            </m:r>
                            <m:d>
                              <m:dPr>
                                <m:ctrlPr>
                                  <w:rPr>
                                    <w:rFonts w:ascii="Cambria Math" w:eastAsia="Cambria Math" w:hAnsi="Cambria Math" w:cs="Cambria Math"/>
                                    <w:i/>
                                  </w:rPr>
                                </m:ctrlPr>
                              </m:dPr>
                              <m:e>
                                <m:sSup>
                                  <m:sSupPr>
                                    <m:ctrlPr>
                                      <w:rPr>
                                        <w:rFonts w:ascii="Cambria Math" w:eastAsia="Cambria Math" w:hAnsi="Cambria Math" w:cs="Cambria Math"/>
                                        <w:i/>
                                      </w:rPr>
                                    </m:ctrlPr>
                                  </m:sSupPr>
                                  <m:e>
                                    <m:sSub>
                                      <m:sSubPr>
                                        <m:ctrlPr>
                                          <w:rPr>
                                            <w:rFonts w:ascii="Cambria Math" w:eastAsia="Cambria Math" w:hAnsi="Cambria Math" w:cs="Cambria Math"/>
                                            <w:i/>
                                          </w:rPr>
                                        </m:ctrlPr>
                                      </m:sSubPr>
                                      <m:e>
                                        <m:r>
                                          <w:rPr>
                                            <w:rFonts w:ascii="Cambria Math" w:eastAsia="Cambria Math" w:hAnsi="Cambria Math" w:cs="Cambria Math"/>
                                          </w:rPr>
                                          <m:t>CV</m:t>
                                        </m:r>
                                      </m:e>
                                      <m:sub>
                                        <m:r>
                                          <w:rPr>
                                            <w:rFonts w:ascii="Cambria Math" w:eastAsia="Cambria Math" w:hAnsi="Cambria Math" w:cs="Cambria Math"/>
                                          </w:rPr>
                                          <m:t>t</m:t>
                                        </m:r>
                                      </m:sub>
                                    </m:sSub>
                                  </m:e>
                                  <m:sup>
                                    <m:r>
                                      <w:rPr>
                                        <w:rFonts w:ascii="Cambria Math" w:eastAsia="Cambria Math" w:hAnsi="Cambria Math" w:cs="Cambria Math"/>
                                      </w:rPr>
                                      <m:t>2</m:t>
                                    </m:r>
                                  </m:sup>
                                </m:sSup>
                                <m:r>
                                  <w:rPr>
                                    <w:rFonts w:ascii="Cambria Math" w:eastAsia="Cambria Math" w:hAnsi="Cambria Math" w:cs="Cambria Math"/>
                                  </w:rPr>
                                  <m:t>+1</m:t>
                                </m:r>
                              </m:e>
                            </m:d>
                          </m:e>
                        </m:d>
                      </m:den>
                    </m:f>
                  </m:e>
                </m:d>
              </m:e>
            </m:nary>
            <m:ctrlPr>
              <w:rPr>
                <w:rFonts w:ascii="Cambria Math" w:eastAsia="Cambria Math" w:hAnsi="Cambria Math" w:cs="Cambria Math"/>
                <w:i/>
              </w:rPr>
            </m:ctrlPr>
          </m:e>
          <m:e>
            <m:r>
              <w:rPr>
                <w:rFonts w:ascii="Cambria Math" w:eastAsia="Cambria Math" w:hAnsi="Cambria Math" w:cs="Cambria Math"/>
              </w:rPr>
              <m:t xml:space="preserve">BSFRF survey biomass:  </m:t>
            </m:r>
            <m:nary>
              <m:naryPr>
                <m:chr m:val="∑"/>
                <m:limLoc m:val="undOvr"/>
                <m:subHide m:val="1"/>
                <m:supHide m:val="1"/>
                <m:ctrlPr>
                  <w:rPr>
                    <w:rFonts w:ascii="Cambria Math" w:eastAsia="Cambria Math" w:hAnsi="Cambria Math" w:cs="Cambria Math"/>
                    <w:i/>
                  </w:rPr>
                </m:ctrlPr>
              </m:naryPr>
              <m:sub/>
              <m:sup/>
              <m:e>
                <m:d>
                  <m:dPr>
                    <m:begChr m:val="["/>
                    <m:endChr m:val="]"/>
                    <m:ctrlPr>
                      <w:rPr>
                        <w:rFonts w:ascii="Cambria Math" w:eastAsia="Cambria Math" w:hAnsi="Cambria Math" w:cs="Cambria Math"/>
                        <w:i/>
                      </w:rPr>
                    </m:ctrlPr>
                  </m:dPr>
                  <m:e>
                    <w:bookmarkStart w:id="6" w:name="_Hlk18940739"/>
                    <m:r>
                      <w:rPr>
                        <w:rFonts w:ascii="Cambria Math" w:eastAsia="Cambria Math" w:hAnsi="Cambria Math" w:cs="Cambria Math"/>
                      </w:rPr>
                      <m:t>ln</m:t>
                    </m:r>
                    <m:sSup>
                      <m:sSupPr>
                        <m:ctrlPr>
                          <w:rPr>
                            <w:rFonts w:ascii="Cambria Math" w:eastAsia="Cambria Math" w:hAnsi="Cambria Math" w:cs="Cambria Math"/>
                            <w:i/>
                          </w:rPr>
                        </m:ctrlPr>
                      </m:sSupPr>
                      <m:e>
                        <m:d>
                          <m:dPr>
                            <m:ctrlPr>
                              <w:rPr>
                                <w:rFonts w:ascii="Cambria Math" w:eastAsia="Cambria Math" w:hAnsi="Cambria Math" w:cs="Cambria Math"/>
                                <w:i/>
                              </w:rPr>
                            </m:ctrlPr>
                          </m:dPr>
                          <m:e>
                            <m:r>
                              <w:rPr>
                                <w:rFonts w:ascii="Cambria Math" w:eastAsia="Cambria Math" w:hAnsi="Cambria Math" w:cs="Cambria Math"/>
                              </w:rPr>
                              <m:t>ln</m:t>
                            </m:r>
                            <m:d>
                              <m:dPr>
                                <m:ctrlPr>
                                  <w:rPr>
                                    <w:rFonts w:ascii="Cambria Math" w:eastAsia="Cambria Math" w:hAnsi="Cambria Math" w:cs="Cambria Math"/>
                                    <w:i/>
                                  </w:rPr>
                                </m:ctrlPr>
                              </m:dPr>
                              <m:e>
                                <m:sSup>
                                  <m:sSupPr>
                                    <m:ctrlPr>
                                      <w:rPr>
                                        <w:rFonts w:ascii="Cambria Math" w:eastAsia="Cambria Math" w:hAnsi="Cambria Math" w:cs="Cambria Math"/>
                                        <w:i/>
                                      </w:rPr>
                                    </m:ctrlPr>
                                  </m:sSupPr>
                                  <m:e>
                                    <m:sSub>
                                      <m:sSubPr>
                                        <m:ctrlPr>
                                          <w:rPr>
                                            <w:rFonts w:ascii="Cambria Math" w:eastAsia="Cambria Math" w:hAnsi="Cambria Math" w:cs="Cambria Math"/>
                                            <w:i/>
                                          </w:rPr>
                                        </m:ctrlPr>
                                      </m:sSubPr>
                                      <m:e>
                                        <m:r>
                                          <w:rPr>
                                            <w:rFonts w:ascii="Cambria Math" w:eastAsia="Cambria Math" w:hAnsi="Cambria Math" w:cs="Cambria Math"/>
                                          </w:rPr>
                                          <m:t>CV</m:t>
                                        </m:r>
                                      </m:e>
                                      <m:sub>
                                        <m:r>
                                          <w:rPr>
                                            <w:rFonts w:ascii="Cambria Math" w:eastAsia="Cambria Math" w:hAnsi="Cambria Math" w:cs="Cambria Math"/>
                                          </w:rPr>
                                          <m:t>t</m:t>
                                        </m:r>
                                      </m:sub>
                                    </m:sSub>
                                  </m:e>
                                  <m:sup>
                                    <m:r>
                                      <w:rPr>
                                        <w:rFonts w:ascii="Cambria Math" w:eastAsia="Cambria Math" w:hAnsi="Cambria Math" w:cs="Cambria Math"/>
                                      </w:rPr>
                                      <m:t>2</m:t>
                                    </m:r>
                                  </m:sup>
                                </m:sSup>
                                <m:r>
                                  <w:rPr>
                                    <w:rFonts w:ascii="Cambria Math" w:eastAsia="Cambria Math" w:hAnsi="Cambria Math" w:cs="Cambria Math"/>
                                  </w:rPr>
                                  <m:t xml:space="preserve"> </m:t>
                                </m:r>
                                <m:sSup>
                                  <m:sSupPr>
                                    <m:ctrlPr>
                                      <w:rPr>
                                        <w:rFonts w:ascii="Cambria Math" w:eastAsia="Cambria Math" w:hAnsi="Cambria Math" w:cs="Cambria Math"/>
                                        <w:i/>
                                      </w:rPr>
                                    </m:ctrlPr>
                                  </m:sSupPr>
                                  <m:e>
                                    <m:r>
                                      <w:rPr>
                                        <w:rFonts w:ascii="Cambria Math" w:eastAsia="Cambria Math" w:hAnsi="Cambria Math" w:cs="Cambria Math"/>
                                      </w:rPr>
                                      <m:t>+AV</m:t>
                                    </m:r>
                                  </m:e>
                                  <m:sup>
                                    <m:r>
                                      <w:rPr>
                                        <w:rFonts w:ascii="Cambria Math" w:eastAsia="Cambria Math" w:hAnsi="Cambria Math" w:cs="Cambria Math"/>
                                      </w:rPr>
                                      <m:t>2</m:t>
                                    </m:r>
                                  </m:sup>
                                </m:sSup>
                                <m:r>
                                  <w:rPr>
                                    <w:rFonts w:ascii="Cambria Math" w:eastAsia="Cambria Math" w:hAnsi="Cambria Math" w:cs="Cambria Math"/>
                                  </w:rPr>
                                  <m:t>+1</m:t>
                                </m:r>
                              </m:e>
                            </m:d>
                          </m:e>
                        </m:d>
                      </m:e>
                      <m:sup>
                        <m:r>
                          <w:rPr>
                            <w:rFonts w:ascii="Cambria Math" w:eastAsia="Cambria Math" w:hAnsi="Cambria Math" w:cs="Cambria Math"/>
                          </w:rPr>
                          <m:t>0.5</m:t>
                        </m:r>
                      </m:sup>
                    </m:sSup>
                    <w:bookmarkEnd w:id="6"/>
                    <m:r>
                      <w:rPr>
                        <w:rFonts w:ascii="Cambria Math" w:eastAsia="Cambria Math" w:hAnsi="Cambria Math" w:cs="Cambria Math"/>
                      </w:rPr>
                      <m:t xml:space="preserve">+ </m:t>
                    </m:r>
                    <m:f>
                      <m:fPr>
                        <m:ctrlPr>
                          <w:rPr>
                            <w:rFonts w:ascii="Cambria Math" w:eastAsia="Cambria Math" w:hAnsi="Cambria Math" w:cs="Cambria Math"/>
                            <w:i/>
                          </w:rPr>
                        </m:ctrlPr>
                      </m:fPr>
                      <m:num>
                        <m:r>
                          <w:rPr>
                            <w:rFonts w:ascii="Cambria Math" w:eastAsia="Cambria Math" w:hAnsi="Cambria Math" w:cs="Cambria Math"/>
                          </w:rPr>
                          <m:t>ln</m:t>
                        </m:r>
                        <m:sSup>
                          <m:sSupPr>
                            <m:ctrlPr>
                              <w:rPr>
                                <w:rFonts w:ascii="Cambria Math" w:eastAsia="Cambria Math" w:hAnsi="Cambria Math" w:cs="Cambria Math"/>
                                <w:i/>
                              </w:rPr>
                            </m:ctrlPr>
                          </m:sSupPr>
                          <m:e>
                            <m:d>
                              <m:dPr>
                                <m:ctrlPr>
                                  <w:rPr>
                                    <w:rFonts w:ascii="Cambria Math" w:eastAsia="Cambria Math" w:hAnsi="Cambria Math" w:cs="Cambria Math"/>
                                    <w:i/>
                                  </w:rPr>
                                </m:ctrlPr>
                              </m:dPr>
                              <m:e>
                                <m:f>
                                  <m:fPr>
                                    <m:ctrlPr>
                                      <w:rPr>
                                        <w:rFonts w:ascii="Cambria Math" w:eastAsia="Cambria Math" w:hAnsi="Cambria Math" w:cs="Cambria Math"/>
                                        <w:i/>
                                      </w:rPr>
                                    </m:ctrlPr>
                                  </m:fPr>
                                  <m:num>
                                    <m:sSub>
                                      <m:sSubPr>
                                        <m:ctrlPr>
                                          <w:rPr>
                                            <w:rFonts w:ascii="Cambria Math" w:eastAsia="Cambria Math" w:hAnsi="Cambria Math" w:cs="Cambria Math"/>
                                            <w:i/>
                                          </w:rPr>
                                        </m:ctrlPr>
                                      </m:sSubPr>
                                      <m:e>
                                        <m:r>
                                          <w:rPr>
                                            <w:rFonts w:ascii="Cambria Math" w:eastAsia="Cambria Math" w:hAnsi="Cambria Math" w:cs="Cambria Math"/>
                                          </w:rPr>
                                          <m:t>B</m:t>
                                        </m:r>
                                      </m:e>
                                      <m:sub>
                                        <m:r>
                                          <w:rPr>
                                            <w:rFonts w:ascii="Cambria Math" w:eastAsia="Cambria Math" w:hAnsi="Cambria Math" w:cs="Cambria Math"/>
                                          </w:rPr>
                                          <m:t>t</m:t>
                                        </m:r>
                                      </m:sub>
                                    </m:sSub>
                                  </m:num>
                                  <m:den>
                                    <m:sSub>
                                      <m:sSubPr>
                                        <m:ctrlPr>
                                          <w:rPr>
                                            <w:rFonts w:ascii="Cambria Math" w:eastAsia="Cambria Math" w:hAnsi="Cambria Math" w:cs="Cambria Math"/>
                                            <w:i/>
                                          </w:rPr>
                                        </m:ctrlPr>
                                      </m:sSubPr>
                                      <m:e>
                                        <m:acc>
                                          <m:accPr>
                                            <m:ctrlPr>
                                              <w:rPr>
                                                <w:rFonts w:ascii="Cambria Math" w:eastAsia="Cambria Math" w:hAnsi="Cambria Math" w:cs="Cambria Math"/>
                                                <w:i/>
                                              </w:rPr>
                                            </m:ctrlPr>
                                          </m:accPr>
                                          <m:e>
                                            <m:r>
                                              <w:rPr>
                                                <w:rFonts w:ascii="Cambria Math" w:eastAsia="Cambria Math" w:hAnsi="Cambria Math" w:cs="Cambria Math"/>
                                              </w:rPr>
                                              <m:t>B</m:t>
                                            </m:r>
                                          </m:e>
                                        </m:acc>
                                      </m:e>
                                      <m:sub>
                                        <m:r>
                                          <w:rPr>
                                            <w:rFonts w:ascii="Cambria Math" w:eastAsia="Cambria Math" w:hAnsi="Cambria Math" w:cs="Cambria Math"/>
                                          </w:rPr>
                                          <m:t>t</m:t>
                                        </m:r>
                                      </m:sub>
                                    </m:sSub>
                                  </m:den>
                                </m:f>
                              </m:e>
                            </m:d>
                          </m:e>
                          <m:sup>
                            <m:r>
                              <w:rPr>
                                <w:rFonts w:ascii="Cambria Math" w:eastAsia="Cambria Math" w:hAnsi="Cambria Math" w:cs="Cambria Math"/>
                              </w:rPr>
                              <m:t>2</m:t>
                            </m:r>
                          </m:sup>
                        </m:sSup>
                      </m:num>
                      <m:den>
                        <m:d>
                          <m:dPr>
                            <m:ctrlPr>
                              <w:rPr>
                                <w:rFonts w:ascii="Cambria Math" w:eastAsia="Cambria Math" w:hAnsi="Cambria Math" w:cs="Cambria Math"/>
                                <w:i/>
                              </w:rPr>
                            </m:ctrlPr>
                          </m:dPr>
                          <m:e>
                            <m:r>
                              <w:rPr>
                                <w:rFonts w:ascii="Cambria Math" w:eastAsia="Cambria Math" w:hAnsi="Cambria Math" w:cs="Cambria Math"/>
                              </w:rPr>
                              <m:t>2ln</m:t>
                            </m:r>
                            <m:d>
                              <m:dPr>
                                <m:ctrlPr>
                                  <w:rPr>
                                    <w:rFonts w:ascii="Cambria Math" w:eastAsia="Cambria Math" w:hAnsi="Cambria Math" w:cs="Cambria Math"/>
                                    <w:i/>
                                  </w:rPr>
                                </m:ctrlPr>
                              </m:dPr>
                              <m:e>
                                <m:sSup>
                                  <m:sSupPr>
                                    <m:ctrlPr>
                                      <w:rPr>
                                        <w:rFonts w:ascii="Cambria Math" w:eastAsia="Cambria Math" w:hAnsi="Cambria Math" w:cs="Cambria Math"/>
                                        <w:i/>
                                      </w:rPr>
                                    </m:ctrlPr>
                                  </m:sSupPr>
                                  <m:e>
                                    <m:sSub>
                                      <m:sSubPr>
                                        <m:ctrlPr>
                                          <w:rPr>
                                            <w:rFonts w:ascii="Cambria Math" w:eastAsia="Cambria Math" w:hAnsi="Cambria Math" w:cs="Cambria Math"/>
                                            <w:i/>
                                          </w:rPr>
                                        </m:ctrlPr>
                                      </m:sSubPr>
                                      <m:e>
                                        <m:r>
                                          <w:rPr>
                                            <w:rFonts w:ascii="Cambria Math" w:eastAsia="Cambria Math" w:hAnsi="Cambria Math" w:cs="Cambria Math"/>
                                          </w:rPr>
                                          <m:t>CV</m:t>
                                        </m:r>
                                      </m:e>
                                      <m:sub>
                                        <m:r>
                                          <w:rPr>
                                            <w:rFonts w:ascii="Cambria Math" w:eastAsia="Cambria Math" w:hAnsi="Cambria Math" w:cs="Cambria Math"/>
                                          </w:rPr>
                                          <m:t>t</m:t>
                                        </m:r>
                                      </m:sub>
                                    </m:sSub>
                                  </m:e>
                                  <m:sup>
                                    <m:r>
                                      <w:rPr>
                                        <w:rFonts w:ascii="Cambria Math" w:eastAsia="Cambria Math" w:hAnsi="Cambria Math" w:cs="Cambria Math"/>
                                      </w:rPr>
                                      <m:t>2</m:t>
                                    </m:r>
                                  </m:sup>
                                </m:sSup>
                                <m:r>
                                  <w:rPr>
                                    <w:rFonts w:ascii="Cambria Math" w:eastAsia="Cambria Math" w:hAnsi="Cambria Math" w:cs="Cambria Math"/>
                                  </w:rPr>
                                  <m:t>+</m:t>
                                </m:r>
                                <m:sSup>
                                  <m:sSupPr>
                                    <m:ctrlPr>
                                      <w:rPr>
                                        <w:rFonts w:ascii="Cambria Math" w:eastAsia="Cambria Math" w:hAnsi="Cambria Math" w:cs="Cambria Math"/>
                                        <w:i/>
                                      </w:rPr>
                                    </m:ctrlPr>
                                  </m:sSupPr>
                                  <m:e>
                                    <m:r>
                                      <w:rPr>
                                        <w:rFonts w:ascii="Cambria Math" w:eastAsia="Cambria Math" w:hAnsi="Cambria Math" w:cs="Cambria Math"/>
                                      </w:rPr>
                                      <m:t>AV</m:t>
                                    </m:r>
                                  </m:e>
                                  <m:sup>
                                    <m:r>
                                      <w:rPr>
                                        <w:rFonts w:ascii="Cambria Math" w:eastAsia="Cambria Math" w:hAnsi="Cambria Math" w:cs="Cambria Math"/>
                                      </w:rPr>
                                      <m:t>2</m:t>
                                    </m:r>
                                  </m:sup>
                                </m:sSup>
                                <m:r>
                                  <w:rPr>
                                    <w:rFonts w:ascii="Cambria Math" w:eastAsia="Cambria Math" w:hAnsi="Cambria Math" w:cs="Cambria Math"/>
                                  </w:rPr>
                                  <m:t>+1</m:t>
                                </m:r>
                              </m:e>
                            </m:d>
                          </m:e>
                        </m:d>
                      </m:den>
                    </m:f>
                    <m:r>
                      <w:rPr>
                        <w:rFonts w:ascii="Cambria Math" w:eastAsia="Cambria Math" w:hAnsi="Cambria Math" w:cs="Cambria Math"/>
                      </w:rPr>
                      <m:t xml:space="preserve">   </m:t>
                    </m:r>
                  </m:e>
                </m:d>
              </m:e>
            </m:nary>
            <m:ctrlPr>
              <w:rPr>
                <w:rFonts w:ascii="Cambria Math" w:eastAsia="Cambria Math" w:hAnsi="Cambria Math" w:cs="Cambria Math"/>
                <w:i/>
              </w:rPr>
            </m:ctrlPr>
          </m:e>
          <m:e>
            <m:r>
              <w:rPr>
                <w:rFonts w:ascii="Cambria Math" w:eastAsia="Cambria Math" w:hAnsi="Cambria Math" w:cs="Cambria Math"/>
              </w:rPr>
              <m:t xml:space="preserve">R variation:   </m:t>
            </m:r>
            <w:bookmarkStart w:id="7" w:name="_Hlk18920766"/>
            <m:sSub>
              <m:sSubPr>
                <m:ctrlPr>
                  <w:rPr>
                    <w:rFonts w:ascii="Cambria Math" w:hAnsi="Cambria Math"/>
                    <w:i/>
                  </w:rPr>
                </m:ctrlPr>
              </m:sSubPr>
              <m:e>
                <m:r>
                  <w:rPr>
                    <w:rFonts w:ascii="Cambria Math" w:hAnsi="Cambria Math"/>
                  </w:rPr>
                  <m:t>λ</m:t>
                </m:r>
              </m:e>
              <m:sub>
                <m:r>
                  <w:rPr>
                    <w:rFonts w:ascii="Cambria Math" w:hAnsi="Cambria Math"/>
                  </w:rPr>
                  <m:t xml:space="preserve">R </m:t>
                </m:r>
              </m:sub>
            </m:sSub>
            <m:nary>
              <m:naryPr>
                <m:chr m:val="∑"/>
                <m:limLoc m:val="undOvr"/>
                <m:subHide m:val="1"/>
                <m:supHide m:val="1"/>
                <m:ctrlPr>
                  <w:rPr>
                    <w:rFonts w:ascii="Cambria Math" w:hAnsi="Cambria Math"/>
                    <w:i/>
                  </w:rPr>
                </m:ctrlPr>
              </m:naryPr>
              <m:sub/>
              <m:sup/>
              <m:e>
                <m:d>
                  <m:dPr>
                    <m:begChr m:val="["/>
                    <m:endChr m:val="]"/>
                    <m:ctrlPr>
                      <w:rPr>
                        <w:rFonts w:ascii="Cambria Math" w:hAnsi="Cambria Math"/>
                        <w:i/>
                      </w:rPr>
                    </m:ctrlPr>
                  </m:dPr>
                  <m:e>
                    <m:r>
                      <w:rPr>
                        <w:rFonts w:ascii="Cambria Math" w:hAnsi="Cambria Math"/>
                      </w:rPr>
                      <m:t>ln</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t</m:t>
                                    </m:r>
                                  </m:sub>
                                </m:sSub>
                              </m:num>
                              <m:den>
                                <m:acc>
                                  <m:accPr>
                                    <m:chr m:val="̅"/>
                                    <m:ctrlPr>
                                      <w:rPr>
                                        <w:rFonts w:ascii="Cambria Math" w:hAnsi="Cambria Math"/>
                                        <w:i/>
                                      </w:rPr>
                                    </m:ctrlPr>
                                  </m:accPr>
                                  <m:e>
                                    <m:r>
                                      <w:rPr>
                                        <w:rFonts w:ascii="Cambria Math" w:hAnsi="Cambria Math"/>
                                      </w:rPr>
                                      <m:t>R</m:t>
                                    </m:r>
                                  </m:e>
                                </m:acc>
                              </m:den>
                            </m:f>
                          </m:e>
                        </m:d>
                      </m:e>
                      <m:sup>
                        <m:r>
                          <w:rPr>
                            <w:rFonts w:ascii="Cambria Math" w:hAnsi="Cambria Math"/>
                          </w:rPr>
                          <m:t>2</m:t>
                        </m:r>
                      </m:sup>
                    </m:sSup>
                  </m:e>
                </m:d>
              </m:e>
            </m:nary>
            <w:bookmarkEnd w:id="7"/>
            <m:ctrlPr>
              <w:rPr>
                <w:rFonts w:ascii="Cambria Math" w:eastAsia="Cambria Math" w:hAnsi="Cambria Math" w:cs="Cambria Math"/>
                <w:i/>
              </w:rPr>
            </m:ctrlPr>
          </m:e>
          <m:e>
            <m:r>
              <w:rPr>
                <w:rFonts w:ascii="Cambria Math" w:eastAsia="Cambria Math" w:hAnsi="Cambria Math" w:cs="Cambria Math"/>
              </w:rPr>
              <m:t xml:space="preserve">R sex ratio:  </m:t>
            </m:r>
            <m:sSub>
              <m:sSubPr>
                <m:ctrlPr>
                  <w:rPr>
                    <w:rFonts w:ascii="Cambria Math" w:hAnsi="Cambria Math"/>
                    <w:i/>
                  </w:rPr>
                </m:ctrlPr>
              </m:sSubPr>
              <m:e>
                <m:r>
                  <w:rPr>
                    <w:rFonts w:ascii="Cambria Math" w:hAnsi="Cambria Math"/>
                  </w:rPr>
                  <m:t>λ</m:t>
                </m:r>
              </m:e>
              <m:sub>
                <m:r>
                  <w:rPr>
                    <w:rFonts w:ascii="Cambria Math" w:hAnsi="Cambria Math"/>
                  </w:rPr>
                  <m:t xml:space="preserve">s </m:t>
                </m:r>
              </m:sub>
            </m:sSub>
            <m:nary>
              <m:naryPr>
                <m:chr m:val="∑"/>
                <m:limLoc m:val="undOvr"/>
                <m:subHide m:val="1"/>
                <m:supHide m:val="1"/>
                <m:ctrlPr>
                  <w:rPr>
                    <w:rFonts w:ascii="Cambria Math" w:hAnsi="Cambria Math"/>
                    <w:i/>
                  </w:rPr>
                </m:ctrlPr>
              </m:naryPr>
              <m:sub/>
              <m:sup/>
              <m:e>
                <m:d>
                  <m:dPr>
                    <m:begChr m:val="["/>
                    <m:endChr m:val="]"/>
                    <m:ctrlPr>
                      <w:rPr>
                        <w:rFonts w:ascii="Cambria Math" w:hAnsi="Cambria Math"/>
                        <w:i/>
                      </w:rPr>
                    </m:ctrlPr>
                  </m:dPr>
                  <m:e>
                    <m:r>
                      <w:rPr>
                        <w:rFonts w:ascii="Cambria Math" w:hAnsi="Cambria Math"/>
                      </w:rPr>
                      <m:t>ln</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M</m:t>
                                    </m:r>
                                  </m:sub>
                                </m:sSub>
                              </m:num>
                              <m:den>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F</m:t>
                                    </m:r>
                                  </m:sub>
                                </m:sSub>
                              </m:den>
                            </m:f>
                          </m:e>
                        </m:d>
                      </m:e>
                      <m:sup>
                        <m:r>
                          <w:rPr>
                            <w:rFonts w:ascii="Cambria Math" w:hAnsi="Cambria Math"/>
                          </w:rPr>
                          <m:t>2</m:t>
                        </m:r>
                      </m:sup>
                    </m:sSup>
                  </m:e>
                </m:d>
              </m:e>
            </m:nary>
            <m:ctrlPr>
              <w:rPr>
                <w:rFonts w:ascii="Cambria Math" w:eastAsia="Cambria Math" w:hAnsi="Cambria Math" w:cs="Cambria Math"/>
                <w:i/>
              </w:rPr>
            </m:ctrlPr>
          </m:e>
          <m:e>
            <m:r>
              <w:rPr>
                <w:rFonts w:ascii="Cambria Math" w:eastAsia="Cambria Math" w:hAnsi="Cambria Math" w:cs="Cambria Math"/>
              </w:rPr>
              <m:t xml:space="preserve">Groundfish bycatch fishing mortalities:  </m:t>
            </m:r>
            <m:sSub>
              <m:sSubPr>
                <m:ctrlPr>
                  <w:rPr>
                    <w:rFonts w:ascii="Cambria Math" w:hAnsi="Cambria Math"/>
                    <w:i/>
                  </w:rPr>
                </m:ctrlPr>
              </m:sSubPr>
              <m:e>
                <m:r>
                  <w:rPr>
                    <w:rFonts w:ascii="Cambria Math" w:hAnsi="Cambria Math"/>
                  </w:rPr>
                  <m:t>λ</m:t>
                </m:r>
              </m:e>
              <m:sub>
                <m:r>
                  <w:rPr>
                    <w:rFonts w:ascii="Cambria Math" w:hAnsi="Cambria Math"/>
                  </w:rPr>
                  <m:t xml:space="preserve">t </m:t>
                </m:r>
              </m:sub>
            </m:sSub>
            <m:nary>
              <m:naryPr>
                <m:chr m:val="∑"/>
                <m:limLoc m:val="undOvr"/>
                <m:subHide m:val="1"/>
                <m:supHide m:val="1"/>
                <m:ctrlPr>
                  <w:rPr>
                    <w:rFonts w:ascii="Cambria Math" w:hAnsi="Cambria Math"/>
                    <w:i/>
                  </w:rPr>
                </m:ctrlPr>
              </m:naryPr>
              <m:sub/>
              <m:sup/>
              <m:e>
                <m:d>
                  <m:dPr>
                    <m:begChr m:val="["/>
                    <m:endChr m:val="]"/>
                    <m:ctrlPr>
                      <w:rPr>
                        <w:rFonts w:ascii="Cambria Math" w:hAnsi="Cambria Math"/>
                        <w:i/>
                      </w:rPr>
                    </m:ctrlPr>
                  </m:dPr>
                  <m:e>
                    <m:r>
                      <w:rPr>
                        <w:rFonts w:ascii="Cambria Math" w:hAnsi="Cambria Math"/>
                      </w:rPr>
                      <m:t>ln</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t,  gf</m:t>
                                    </m:r>
                                  </m:sub>
                                </m:sSub>
                              </m:num>
                              <m:den>
                                <m:acc>
                                  <m:accPr>
                                    <m:chr m:val="̅"/>
                                    <m:ctrlPr>
                                      <w:rPr>
                                        <w:rFonts w:ascii="Cambria Math" w:hAnsi="Cambria Math"/>
                                        <w:i/>
                                      </w:rPr>
                                    </m:ctrlPr>
                                  </m:accPr>
                                  <m:e>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gf</m:t>
                                        </m:r>
                                      </m:sub>
                                    </m:sSub>
                                  </m:e>
                                </m:acc>
                              </m:den>
                            </m:f>
                          </m:e>
                        </m:d>
                      </m:e>
                      <m:sup>
                        <m:r>
                          <w:rPr>
                            <w:rFonts w:ascii="Cambria Math" w:hAnsi="Cambria Math"/>
                          </w:rPr>
                          <m:t>2</m:t>
                        </m:r>
                      </m:sup>
                    </m:sSup>
                  </m:e>
                </m:d>
              </m:e>
            </m:nary>
            <m:ctrlPr>
              <w:rPr>
                <w:rFonts w:ascii="Cambria Math" w:eastAsia="Cambria Math" w:hAnsi="Cambria Math" w:cs="Cambria Math"/>
                <w:i/>
              </w:rPr>
            </m:ctrlPr>
          </m:e>
          <m:e>
            <m:r>
              <w:rPr>
                <w:rFonts w:ascii="Cambria Math" w:eastAsia="Cambria Math" w:hAnsi="Cambria Math" w:cs="Cambria Math"/>
              </w:rPr>
              <m:t xml:space="preserve">Pot female bycatch fishing mortalities: </m:t>
            </m:r>
            <m:sSub>
              <m:sSubPr>
                <m:ctrlPr>
                  <w:rPr>
                    <w:rFonts w:ascii="Cambria Math" w:hAnsi="Cambria Math"/>
                    <w:i/>
                  </w:rPr>
                </m:ctrlPr>
              </m:sSubPr>
              <m:e>
                <m:r>
                  <w:rPr>
                    <w:rFonts w:ascii="Cambria Math" w:hAnsi="Cambria Math"/>
                  </w:rPr>
                  <m:t xml:space="preserve">  λ</m:t>
                </m:r>
              </m:e>
              <m:sub>
                <m:r>
                  <w:rPr>
                    <w:rFonts w:ascii="Cambria Math" w:hAnsi="Cambria Math"/>
                  </w:rPr>
                  <m:t xml:space="preserve">p </m:t>
                </m:r>
              </m:sub>
            </m:sSub>
            <m:nary>
              <m:naryPr>
                <m:chr m:val="∑"/>
                <m:limLoc m:val="undOvr"/>
                <m:subHide m:val="1"/>
                <m:supHide m:val="1"/>
                <m:ctrlPr>
                  <w:rPr>
                    <w:rFonts w:ascii="Cambria Math" w:hAnsi="Cambria Math"/>
                    <w:i/>
                  </w:rPr>
                </m:ctrlPr>
              </m:naryPr>
              <m:sub/>
              <m:sup/>
              <m:e>
                <m:d>
                  <m:dPr>
                    <m:begChr m:val="["/>
                    <m:endChr m:val="]"/>
                    <m:ctrlPr>
                      <w:rPr>
                        <w:rFonts w:ascii="Cambria Math" w:hAnsi="Cambria Math"/>
                        <w:i/>
                      </w:rPr>
                    </m:ctrlPr>
                  </m:dPr>
                  <m:e>
                    <m:r>
                      <w:rPr>
                        <w:rFonts w:ascii="Cambria Math" w:hAnsi="Cambria Math"/>
                      </w:rPr>
                      <m:t>ln</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t,  f</m:t>
                                    </m:r>
                                  </m:sub>
                                </m:sSub>
                              </m:num>
                              <m:den>
                                <m:acc>
                                  <m:accPr>
                                    <m:chr m:val="̅"/>
                                    <m:ctrlPr>
                                      <w:rPr>
                                        <w:rFonts w:ascii="Cambria Math" w:hAnsi="Cambria Math"/>
                                        <w:i/>
                                      </w:rPr>
                                    </m:ctrlPr>
                                  </m:accPr>
                                  <m:e>
                                    <w:bookmarkStart w:id="8" w:name="_Hlk18941214"/>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f</m:t>
                                        </m:r>
                                      </m:sub>
                                    </m:sSub>
                                    <w:bookmarkEnd w:id="8"/>
                                  </m:e>
                                </m:acc>
                              </m:den>
                            </m:f>
                          </m:e>
                        </m:d>
                      </m:e>
                      <m:sup>
                        <m:r>
                          <w:rPr>
                            <w:rFonts w:ascii="Cambria Math" w:hAnsi="Cambria Math"/>
                          </w:rPr>
                          <m:t>2</m:t>
                        </m:r>
                      </m:sup>
                    </m:sSup>
                  </m:e>
                </m:d>
              </m:e>
            </m:nary>
            <m:ctrlPr>
              <w:rPr>
                <w:rFonts w:ascii="Cambria Math" w:eastAsia="Cambria Math" w:hAnsi="Cambria Math" w:cs="Cambria Math"/>
                <w:i/>
              </w:rPr>
            </m:ctrlPr>
          </m:e>
          <m:e>
            <m:r>
              <w:rPr>
                <w:rFonts w:ascii="Cambria Math" w:eastAsia="Cambria Math" w:hAnsi="Cambria Math" w:cs="Cambria Math"/>
              </w:rPr>
              <m:t xml:space="preserve">Trawl survey catchability:   </m:t>
            </m:r>
            <m:f>
              <m:fPr>
                <m:ctrlPr>
                  <w:rPr>
                    <w:rFonts w:ascii="Cambria Math" w:eastAsia="Cambria Math" w:hAnsi="Cambria Math" w:cs="Cambria Math"/>
                    <w:i/>
                  </w:rPr>
                </m:ctrlPr>
              </m:fPr>
              <m:num>
                <m:sSup>
                  <m:sSupPr>
                    <m:ctrlPr>
                      <w:rPr>
                        <w:rFonts w:ascii="Cambria Math" w:eastAsia="Cambria Math" w:hAnsi="Cambria Math" w:cs="Cambria Math"/>
                        <w:i/>
                      </w:rPr>
                    </m:ctrlPr>
                  </m:sSupPr>
                  <m:e>
                    <m:d>
                      <m:dPr>
                        <m:ctrlPr>
                          <w:rPr>
                            <w:rFonts w:ascii="Cambria Math" w:eastAsia="Cambria Math" w:hAnsi="Cambria Math" w:cs="Cambria Math"/>
                            <w:i/>
                          </w:rPr>
                        </m:ctrlPr>
                      </m:dPr>
                      <m:e>
                        <m:r>
                          <w:rPr>
                            <w:rFonts w:ascii="Cambria Math" w:eastAsia="Cambria Math" w:hAnsi="Cambria Math" w:cs="Cambria Math"/>
                          </w:rPr>
                          <m:t xml:space="preserve">Q- </m:t>
                        </m:r>
                        <m:acc>
                          <m:accPr>
                            <m:ctrlPr>
                              <w:rPr>
                                <w:rFonts w:ascii="Cambria Math" w:eastAsia="Cambria Math" w:hAnsi="Cambria Math" w:cs="Cambria Math"/>
                                <w:i/>
                              </w:rPr>
                            </m:ctrlPr>
                          </m:accPr>
                          <m:e>
                            <m:r>
                              <w:rPr>
                                <w:rFonts w:ascii="Cambria Math" w:eastAsia="Cambria Math" w:hAnsi="Cambria Math" w:cs="Cambria Math"/>
                              </w:rPr>
                              <m:t>Q</m:t>
                            </m:r>
                          </m:e>
                        </m:acc>
                      </m:e>
                    </m:d>
                  </m:e>
                  <m:sup>
                    <m:r>
                      <w:rPr>
                        <w:rFonts w:ascii="Cambria Math" w:eastAsia="Cambria Math" w:hAnsi="Cambria Math" w:cs="Cambria Math"/>
                      </w:rPr>
                      <m:t>2</m:t>
                    </m:r>
                  </m:sup>
                </m:sSup>
              </m:num>
              <m:den>
                <m:r>
                  <w:rPr>
                    <w:rFonts w:ascii="Cambria Math" w:eastAsia="Cambria Math" w:hAnsi="Cambria Math" w:cs="Cambria Math"/>
                  </w:rPr>
                  <m:t>2</m:t>
                </m:r>
                <m:sSup>
                  <m:sSupPr>
                    <m:ctrlPr>
                      <w:rPr>
                        <w:rFonts w:ascii="Cambria Math" w:eastAsia="Cambria Math" w:hAnsi="Cambria Math" w:cs="Cambria Math"/>
                        <w:i/>
                      </w:rPr>
                    </m:ctrlPr>
                  </m:sSupPr>
                  <m:e>
                    <m:r>
                      <w:rPr>
                        <w:rFonts w:ascii="Cambria Math" w:eastAsia="Cambria Math" w:hAnsi="Cambria Math" w:cs="Cambria Math"/>
                      </w:rPr>
                      <m:t>σ</m:t>
                    </m:r>
                  </m:e>
                  <m:sup>
                    <m:r>
                      <w:rPr>
                        <w:rFonts w:ascii="Cambria Math" w:eastAsia="Cambria Math" w:hAnsi="Cambria Math" w:cs="Cambria Math"/>
                      </w:rPr>
                      <m:t>2</m:t>
                    </m:r>
                  </m:sup>
                </m:sSup>
              </m:den>
            </m:f>
          </m:e>
        </m:eqArr>
      </m:oMath>
      <w:r w:rsidR="00C84797">
        <w:t xml:space="preserve">                 (A</w:t>
      </w:r>
      <w:r w:rsidR="004E7DFE">
        <w:t>.2</w:t>
      </w:r>
      <w:r w:rsidR="00C84797">
        <w:t xml:space="preserve">8) </w:t>
      </w:r>
    </w:p>
    <w:p w14:paraId="379E3905" w14:textId="77777777" w:rsidR="00C84797" w:rsidRPr="004E15E2" w:rsidRDefault="00C84797" w:rsidP="00B32E98">
      <w:pPr>
        <w:tabs>
          <w:tab w:val="left" w:pos="-720"/>
        </w:tabs>
        <w:suppressAutoHyphens/>
        <w:spacing w:after="120"/>
        <w:jc w:val="both"/>
      </w:pPr>
      <w:r>
        <w:rPr>
          <w:iCs/>
        </w:rPr>
        <w:t>w</w:t>
      </w:r>
      <w:r w:rsidRPr="00C02951">
        <w:rPr>
          <w:iCs/>
        </w:rPr>
        <w:t>here</w:t>
      </w:r>
      <w:r>
        <w:rPr>
          <w:iCs/>
        </w:rPr>
        <w:t xml:space="preserve"> </w:t>
      </w:r>
      <w:r w:rsidRPr="00C02951">
        <w:rPr>
          <w:i/>
        </w:rPr>
        <w:t>R</w:t>
      </w:r>
      <w:r w:rsidRPr="00C02951">
        <w:rPr>
          <w:i/>
          <w:vertAlign w:val="subscript"/>
        </w:rPr>
        <w:t>t</w:t>
      </w:r>
      <w:r w:rsidRPr="00C02951">
        <w:rPr>
          <w:iCs/>
        </w:rPr>
        <w:t xml:space="preserve"> is the recruitment in year </w:t>
      </w:r>
      <w:r w:rsidRPr="00C02951">
        <w:rPr>
          <w:i/>
        </w:rPr>
        <w:t>t</w:t>
      </w:r>
      <w:r w:rsidRPr="00C02951">
        <w:rPr>
          <w:iCs/>
        </w:rPr>
        <w:t>,</w:t>
      </w:r>
      <w:r>
        <w:rPr>
          <w:iCs/>
        </w:rPr>
        <w:t xml:space="preserve"> </w:t>
      </w:r>
      <w:r w:rsidRPr="00C02951">
        <w:rPr>
          <w:position w:val="-4"/>
          <w:sz w:val="28"/>
          <w:szCs w:val="28"/>
        </w:rPr>
        <w:object w:dxaOrig="260" w:dyaOrig="279" w14:anchorId="5C5C4C63">
          <v:shape id="_x0000_i1116" type="#_x0000_t75" style="width:13.2pt;height:13.8pt" o:ole="">
            <v:imagedata r:id="rId188" o:title=""/>
          </v:shape>
          <o:OLEObject Type="Embed" ProgID="Equation.3" ShapeID="_x0000_i1116" DrawAspect="Content" ObjectID="_1785739482" r:id="rId189"/>
        </w:object>
      </w:r>
      <w:r w:rsidRPr="00C02951">
        <w:rPr>
          <w:iCs/>
        </w:rPr>
        <w:t>the mean recruitment,</w:t>
      </w:r>
      <w:r>
        <w:rPr>
          <w:iCs/>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M</m:t>
            </m:r>
          </m:sub>
        </m:sSub>
      </m:oMath>
      <w:r>
        <w:t xml:space="preserve"> </w:t>
      </w:r>
      <w:r w:rsidRPr="00C02951">
        <w:rPr>
          <w:iCs/>
        </w:rPr>
        <w:t>the mean male recruitment,</w:t>
      </w:r>
      <w:r>
        <w:rPr>
          <w:iCs/>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F</m:t>
            </m:r>
          </m:sub>
        </m:sSub>
      </m:oMath>
      <w:r w:rsidRPr="00C02951">
        <w:rPr>
          <w:iCs/>
        </w:rPr>
        <w:t xml:space="preserve"> </w:t>
      </w:r>
      <w:r>
        <w:rPr>
          <w:iCs/>
        </w:rPr>
        <w:t xml:space="preserve">the mean female recruitment, </w:t>
      </w:r>
      <w:r w:rsidRPr="004F5D3E">
        <w:rPr>
          <w:i/>
          <w:iCs/>
        </w:rPr>
        <w:t>AV</w:t>
      </w:r>
      <w:r>
        <w:rPr>
          <w:iCs/>
        </w:rPr>
        <w:t xml:space="preserve"> is additional </w:t>
      </w:r>
      <w:r w:rsidRPr="004F5D3E">
        <w:rPr>
          <w:i/>
          <w:iCs/>
        </w:rPr>
        <w:t>CV</w:t>
      </w:r>
      <w:r>
        <w:rPr>
          <w:iCs/>
        </w:rPr>
        <w:t xml:space="preserve"> and estimated in the model,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gf</m:t>
            </m:r>
          </m:sub>
        </m:sSub>
      </m:oMath>
      <w:r>
        <w:t xml:space="preserve"> </w:t>
      </w:r>
      <w:r>
        <w:rPr>
          <w:iCs/>
        </w:rPr>
        <w:t xml:space="preserve">the mean groundfish bycatch fishing mortality (this is separated into trawl and fixed gear fishery bycatch),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f</m:t>
            </m:r>
          </m:sub>
        </m:sSub>
      </m:oMath>
      <w:r>
        <w:rPr>
          <w:iCs/>
        </w:rPr>
        <w:t xml:space="preserve"> the mean pot female bycatch fishing mortality, </w:t>
      </w:r>
      <w:r w:rsidRPr="00297E17">
        <w:rPr>
          <w:i/>
          <w:iCs/>
        </w:rPr>
        <w:t>Q</w:t>
      </w:r>
      <w:r>
        <w:rPr>
          <w:iCs/>
        </w:rPr>
        <w:t xml:space="preserve"> summer trawl survey catchability, and </w:t>
      </w:r>
      <w:r w:rsidRPr="006159B4">
        <w:rPr>
          <w:i/>
        </w:rPr>
        <w:t>σ</w:t>
      </w:r>
      <w:r>
        <w:rPr>
          <w:iCs/>
        </w:rPr>
        <w:t xml:space="preserve"> the estimated standard deviation of</w:t>
      </w:r>
      <w:r w:rsidRPr="00297E17">
        <w:rPr>
          <w:i/>
          <w:iCs/>
        </w:rPr>
        <w:t xml:space="preserve"> Q</w:t>
      </w:r>
      <w:r>
        <w:rPr>
          <w:iCs/>
        </w:rPr>
        <w:t xml:space="preserve"> (all models). </w:t>
      </w:r>
    </w:p>
    <w:p w14:paraId="4BFE3FD2" w14:textId="207BB3CE" w:rsidR="00C84797" w:rsidRPr="00C02951" w:rsidRDefault="00C84797" w:rsidP="007E3506">
      <w:pPr>
        <w:tabs>
          <w:tab w:val="left" w:pos="-720"/>
        </w:tabs>
        <w:suppressAutoHyphens/>
        <w:spacing w:after="120"/>
        <w:jc w:val="both"/>
      </w:pPr>
      <w:r w:rsidRPr="00C02951">
        <w:rPr>
          <w:iCs/>
        </w:rPr>
        <w:t xml:space="preserve">Weights </w:t>
      </w:r>
      <w:r w:rsidRPr="00C02951">
        <w:rPr>
          <w:i/>
          <w:iCs/>
          <w:lang w:val="el-GR"/>
        </w:rPr>
        <w:t>λ</w:t>
      </w:r>
      <w:r w:rsidRPr="00C02951">
        <w:rPr>
          <w:i/>
          <w:iCs/>
          <w:szCs w:val="24"/>
          <w:vertAlign w:val="subscript"/>
        </w:rPr>
        <w:t>j</w:t>
      </w:r>
      <w:r w:rsidRPr="00C02951">
        <w:rPr>
          <w:iCs/>
        </w:rPr>
        <w:t xml:space="preserve"> are assumed to be 2 for recruitment variation, 10 for recruitment sex ratio</w:t>
      </w:r>
      <w:r>
        <w:rPr>
          <w:iCs/>
        </w:rPr>
        <w:t xml:space="preserve">, 0.2 for pot female bycatch fishing mortality, and 0.1 for trawl bycatch fishing mortality. </w:t>
      </w:r>
      <w:r w:rsidRPr="00C02951">
        <w:t xml:space="preserve">These </w:t>
      </w:r>
      <w:r w:rsidRPr="00C02951">
        <w:rPr>
          <w:i/>
          <w:iCs/>
          <w:lang w:val="el-GR"/>
        </w:rPr>
        <w:t>λ</w:t>
      </w:r>
      <w:r w:rsidRPr="00C02951">
        <w:rPr>
          <w:i/>
          <w:iCs/>
          <w:szCs w:val="24"/>
          <w:vertAlign w:val="subscript"/>
        </w:rPr>
        <w:t>j</w:t>
      </w:r>
      <w:r w:rsidRPr="00C02951">
        <w:rPr>
          <w:szCs w:val="24"/>
        </w:rPr>
        <w:t xml:space="preserve"> values</w:t>
      </w:r>
      <w:r>
        <w:rPr>
          <w:szCs w:val="24"/>
        </w:rPr>
        <w:t xml:space="preserve"> correspond to CV values of 0.53, 0.23, 3.34, and 12.14, respectively</w:t>
      </w:r>
      <w:r w:rsidR="0034055B">
        <w:rPr>
          <w:szCs w:val="24"/>
        </w:rPr>
        <w:t>.</w:t>
      </w:r>
      <w:r>
        <w:rPr>
          <w:szCs w:val="24"/>
        </w:rPr>
        <w:t xml:space="preserve"> </w:t>
      </w:r>
    </w:p>
    <w:p w14:paraId="73E32E4F" w14:textId="77777777" w:rsidR="00C84797" w:rsidRDefault="00C84797" w:rsidP="00676A1D">
      <w:pPr>
        <w:tabs>
          <w:tab w:val="left" w:pos="-720"/>
          <w:tab w:val="left" w:pos="0"/>
        </w:tabs>
        <w:suppressAutoHyphens/>
        <w:jc w:val="both"/>
        <w:rPr>
          <w:b/>
        </w:rPr>
      </w:pPr>
    </w:p>
    <w:p w14:paraId="6D74706D" w14:textId="46F5F566" w:rsidR="00C84797" w:rsidRPr="00293D91" w:rsidRDefault="00801F5E" w:rsidP="00B32E98">
      <w:pPr>
        <w:tabs>
          <w:tab w:val="left" w:pos="-720"/>
          <w:tab w:val="left" w:pos="0"/>
        </w:tabs>
        <w:suppressAutoHyphens/>
        <w:spacing w:after="120"/>
        <w:jc w:val="both"/>
        <w:rPr>
          <w:b/>
          <w:i/>
          <w:iCs/>
        </w:rPr>
      </w:pPr>
      <w:r>
        <w:rPr>
          <w:b/>
          <w:i/>
          <w:iCs/>
        </w:rPr>
        <w:t>c</w:t>
      </w:r>
      <w:r w:rsidR="00C84797" w:rsidRPr="00293D91">
        <w:rPr>
          <w:b/>
          <w:i/>
          <w:iCs/>
        </w:rPr>
        <w:t>. Population State in Year 1.</w:t>
      </w:r>
    </w:p>
    <w:p w14:paraId="2709FCCF" w14:textId="77777777" w:rsidR="00C84797" w:rsidRPr="00B32E98" w:rsidRDefault="00C84797" w:rsidP="00B32E98">
      <w:pPr>
        <w:tabs>
          <w:tab w:val="left" w:pos="-720"/>
          <w:tab w:val="left" w:pos="0"/>
        </w:tabs>
        <w:suppressAutoHyphens/>
        <w:spacing w:after="120"/>
        <w:jc w:val="both"/>
      </w:pPr>
      <w:r>
        <w:t xml:space="preserve">The total abundance and proportions for the first year are estimated in the model. </w:t>
      </w:r>
    </w:p>
    <w:p w14:paraId="45346ABD" w14:textId="77777777" w:rsidR="00C84797" w:rsidRPr="00C02951" w:rsidRDefault="00C84797" w:rsidP="00676A1D">
      <w:pPr>
        <w:tabs>
          <w:tab w:val="left" w:pos="-720"/>
          <w:tab w:val="left" w:pos="0"/>
        </w:tabs>
        <w:suppressAutoHyphens/>
        <w:jc w:val="both"/>
        <w:rPr>
          <w:b/>
        </w:rPr>
      </w:pPr>
    </w:p>
    <w:p w14:paraId="06EFB0D3" w14:textId="3957FB07" w:rsidR="00C84797" w:rsidRPr="00293D91" w:rsidRDefault="00801F5E" w:rsidP="006A44CF">
      <w:pPr>
        <w:tabs>
          <w:tab w:val="left" w:pos="-720"/>
          <w:tab w:val="left" w:pos="0"/>
        </w:tabs>
        <w:suppressAutoHyphens/>
        <w:spacing w:after="120"/>
        <w:jc w:val="both"/>
        <w:rPr>
          <w:b/>
          <w:i/>
          <w:iCs/>
        </w:rPr>
      </w:pPr>
      <w:r>
        <w:rPr>
          <w:b/>
          <w:i/>
          <w:iCs/>
        </w:rPr>
        <w:t>d</w:t>
      </w:r>
      <w:r w:rsidR="00C84797" w:rsidRPr="00293D91">
        <w:rPr>
          <w:b/>
          <w:i/>
          <w:iCs/>
        </w:rPr>
        <w:t>. Parameter estimation framework:</w:t>
      </w:r>
    </w:p>
    <w:p w14:paraId="345F522A" w14:textId="77777777" w:rsidR="00C84797" w:rsidRPr="00293D91" w:rsidRDefault="00C84797" w:rsidP="00204689">
      <w:pPr>
        <w:numPr>
          <w:ilvl w:val="0"/>
          <w:numId w:val="7"/>
        </w:numPr>
        <w:tabs>
          <w:tab w:val="left" w:pos="-720"/>
          <w:tab w:val="left" w:pos="0"/>
        </w:tabs>
        <w:suppressAutoHyphens/>
        <w:spacing w:after="120"/>
        <w:jc w:val="both"/>
        <w:rPr>
          <w:i/>
          <w:iCs/>
        </w:rPr>
      </w:pPr>
      <w:r w:rsidRPr="00293D91">
        <w:rPr>
          <w:i/>
          <w:iCs/>
        </w:rPr>
        <w:t xml:space="preserve">Parameters estimated independently </w:t>
      </w:r>
    </w:p>
    <w:p w14:paraId="47DFE1FC" w14:textId="77777777" w:rsidR="00C84797" w:rsidRDefault="00C84797" w:rsidP="00F65B4B">
      <w:pPr>
        <w:ind w:left="720"/>
        <w:jc w:val="both"/>
      </w:pPr>
      <w:r w:rsidRPr="00C02951">
        <w:t>Basic natural mortality, length-weight relationships, and mean growth increments per molt were estimated independently outside of the model</w:t>
      </w:r>
      <w:r>
        <w:t xml:space="preserve">. </w:t>
      </w:r>
      <w:r w:rsidRPr="00C02951">
        <w:t>Mean length of recruits to the model depends on growth and was assumed to be 72.5 for both males and females.</w:t>
      </w:r>
      <w:r>
        <w:t xml:space="preserve"> </w:t>
      </w:r>
      <w:r w:rsidRPr="00C02951">
        <w:t xml:space="preserve">Handling mortality rates were set to 0.2 for the directed pot fishery, 0.25 for the Tanner crab fishery, </w:t>
      </w:r>
      <w:r>
        <w:t xml:space="preserve">0.5 for the groundfish fixed gear fishery, </w:t>
      </w:r>
      <w:r w:rsidRPr="00C02951">
        <w:t xml:space="preserve">and 0.8 for the </w:t>
      </w:r>
      <w:r>
        <w:t xml:space="preserve">groundfish </w:t>
      </w:r>
      <w:r w:rsidRPr="00C02951">
        <w:t>trawl fisher</w:t>
      </w:r>
      <w:r>
        <w:t xml:space="preserve">y. </w:t>
      </w:r>
      <w:r w:rsidRPr="00C02951">
        <w:t xml:space="preserve"> </w:t>
      </w:r>
    </w:p>
    <w:p w14:paraId="72ED5A62" w14:textId="77777777" w:rsidR="00C84797" w:rsidRPr="00C02951" w:rsidRDefault="00C84797" w:rsidP="006A161B">
      <w:pPr>
        <w:ind w:left="720"/>
      </w:pPr>
    </w:p>
    <w:p w14:paraId="16B159A4" w14:textId="4CFA3B55" w:rsidR="00C84797" w:rsidRPr="00CD3D0B" w:rsidRDefault="00293D91" w:rsidP="00CD3D0B">
      <w:pPr>
        <w:ind w:firstLine="360"/>
        <w:rPr>
          <w:b/>
          <w:i/>
        </w:rPr>
      </w:pPr>
      <w:r>
        <w:rPr>
          <w:b/>
          <w:i/>
        </w:rPr>
        <w:t>i.</w:t>
      </w:r>
      <w:r w:rsidR="00C84797" w:rsidRPr="00CD3D0B">
        <w:rPr>
          <w:b/>
          <w:i/>
        </w:rPr>
        <w:t xml:space="preserve"> Natural Mortality</w:t>
      </w:r>
    </w:p>
    <w:p w14:paraId="2CC89BC1" w14:textId="3723E351" w:rsidR="00C84797" w:rsidRPr="00C02951" w:rsidRDefault="00C84797" w:rsidP="00F65B4B">
      <w:pPr>
        <w:ind w:left="720"/>
        <w:jc w:val="both"/>
      </w:pPr>
      <w:r w:rsidRPr="00C02951">
        <w:t xml:space="preserve">Based on an assumed maximum age of 25 years and the 1% rule (Zheng 2005), </w:t>
      </w:r>
      <w:r w:rsidR="009E58D3">
        <w:t>a base</w:t>
      </w:r>
      <w:r w:rsidRPr="00C02951">
        <w:t xml:space="preserve"> </w:t>
      </w:r>
      <w:r w:rsidRPr="00C02951">
        <w:rPr>
          <w:i/>
          <w:iCs/>
        </w:rPr>
        <w:t>M</w:t>
      </w:r>
      <w:r w:rsidRPr="00C02951">
        <w:t xml:space="preserve"> was estimated to be 0.18 for males</w:t>
      </w:r>
      <w:r>
        <w:t xml:space="preserve">. </w:t>
      </w:r>
      <w:r w:rsidR="006A5FCA">
        <w:t xml:space="preserve">Model 23.0a </w:t>
      </w:r>
      <w:proofErr w:type="gramStart"/>
      <w:r w:rsidR="006A5FCA">
        <w:t>using</w:t>
      </w:r>
      <w:proofErr w:type="gramEnd"/>
      <w:r w:rsidR="006A5FCA">
        <w:t xml:space="preserve"> a strong prior (</w:t>
      </w:r>
      <w:r w:rsidR="006A5FCA" w:rsidRPr="006A5FCA">
        <w:t>log-normal prior with a mean of 0.18 and a CV of 0.04</w:t>
      </w:r>
      <w:r w:rsidR="006A5FCA">
        <w:t xml:space="preserve">) to estimate a base </w:t>
      </w:r>
      <w:r w:rsidR="006A5FCA" w:rsidRPr="006A5FCA">
        <w:rPr>
          <w:i/>
          <w:iCs/>
        </w:rPr>
        <w:t>M</w:t>
      </w:r>
      <w:r w:rsidR="006A5FCA">
        <w:t xml:space="preserve"> of 0.23. </w:t>
      </w:r>
    </w:p>
    <w:p w14:paraId="270C1747" w14:textId="77777777" w:rsidR="00C84797" w:rsidRPr="00C02951" w:rsidRDefault="00C84797" w:rsidP="006A161B">
      <w:pPr>
        <w:ind w:left="720" w:hanging="360"/>
      </w:pPr>
    </w:p>
    <w:p w14:paraId="15E5C24E" w14:textId="34ECD515" w:rsidR="00C84797" w:rsidRPr="00CD3D0B" w:rsidRDefault="00293D91" w:rsidP="00CD3D0B">
      <w:pPr>
        <w:ind w:left="360"/>
        <w:rPr>
          <w:b/>
          <w:i/>
        </w:rPr>
      </w:pPr>
      <w:r>
        <w:rPr>
          <w:b/>
          <w:i/>
        </w:rPr>
        <w:t>ii</w:t>
      </w:r>
      <w:r w:rsidR="00C84797" w:rsidRPr="00CD3D0B">
        <w:rPr>
          <w:b/>
          <w:i/>
        </w:rPr>
        <w:t>. Length-weight Relationship</w:t>
      </w:r>
    </w:p>
    <w:p w14:paraId="2A5BF710" w14:textId="77777777" w:rsidR="00C84797" w:rsidRPr="00C02951" w:rsidRDefault="00C84797" w:rsidP="0011558C">
      <w:pPr>
        <w:widowControl w:val="0"/>
        <w:tabs>
          <w:tab w:val="left" w:pos="0"/>
        </w:tabs>
        <w:suppressAutoHyphens/>
        <w:spacing w:after="120"/>
        <w:ind w:left="720" w:hanging="360"/>
        <w:jc w:val="both"/>
      </w:pPr>
      <w:r w:rsidRPr="00C02951">
        <w:tab/>
        <w:t>Length-weight relationships for males and females were as follows:</w:t>
      </w:r>
    </w:p>
    <w:p w14:paraId="2521FAA7" w14:textId="77777777" w:rsidR="00C84797" w:rsidRPr="00C02951" w:rsidRDefault="00C84797" w:rsidP="0011558C">
      <w:pPr>
        <w:widowControl w:val="0"/>
        <w:tabs>
          <w:tab w:val="left" w:pos="0"/>
        </w:tabs>
        <w:suppressAutoHyphens/>
        <w:spacing w:after="120"/>
        <w:ind w:left="720" w:hanging="360"/>
        <w:jc w:val="both"/>
      </w:pPr>
      <w:r>
        <w:t xml:space="preserve">      </w:t>
      </w:r>
      <w:r w:rsidRPr="00C02951">
        <w:t xml:space="preserve">Immature Females: </w:t>
      </w:r>
      <w:proofErr w:type="gramStart"/>
      <w:r w:rsidRPr="00C02951">
        <w:tab/>
        <w:t xml:space="preserve">  </w:t>
      </w:r>
      <w:r w:rsidRPr="00C02951">
        <w:rPr>
          <w:i/>
        </w:rPr>
        <w:t>W</w:t>
      </w:r>
      <w:proofErr w:type="gramEnd"/>
      <w:r w:rsidRPr="00C02951">
        <w:rPr>
          <w:i/>
        </w:rPr>
        <w:t xml:space="preserve"> = </w:t>
      </w:r>
      <w:r w:rsidRPr="00C02951">
        <w:t>0.0</w:t>
      </w:r>
      <w:r>
        <w:t>00408</w:t>
      </w:r>
      <w:r w:rsidRPr="00C02951">
        <w:rPr>
          <w:i/>
        </w:rPr>
        <w:t xml:space="preserve"> L</w:t>
      </w:r>
      <w:r>
        <w:rPr>
          <w:vertAlign w:val="superscript"/>
        </w:rPr>
        <w:t>3.127956</w:t>
      </w:r>
    </w:p>
    <w:p w14:paraId="2399AA58" w14:textId="12E5C93A" w:rsidR="00C84797" w:rsidRPr="00C02951" w:rsidRDefault="00C84797" w:rsidP="0011558C">
      <w:pPr>
        <w:widowControl w:val="0"/>
        <w:tabs>
          <w:tab w:val="left" w:pos="0"/>
        </w:tabs>
        <w:suppressAutoHyphens/>
        <w:spacing w:after="120"/>
        <w:ind w:left="720" w:hanging="360"/>
        <w:jc w:val="both"/>
      </w:pPr>
      <w:r>
        <w:t xml:space="preserve">      </w:t>
      </w:r>
      <w:r w:rsidRPr="00C02951">
        <w:t xml:space="preserve">Ovigerous Females:  </w:t>
      </w:r>
      <w:r w:rsidRPr="00C02951">
        <w:rPr>
          <w:i/>
        </w:rPr>
        <w:t xml:space="preserve">W = </w:t>
      </w:r>
      <w:r w:rsidRPr="00C02951">
        <w:t>0.0</w:t>
      </w:r>
      <w:r>
        <w:t>03593</w:t>
      </w:r>
      <w:r w:rsidRPr="00C02951">
        <w:rPr>
          <w:i/>
        </w:rPr>
        <w:t xml:space="preserve"> L</w:t>
      </w:r>
      <w:r w:rsidRPr="00C02951">
        <w:rPr>
          <w:vertAlign w:val="superscript"/>
        </w:rPr>
        <w:t>2</w:t>
      </w:r>
      <w:r w:rsidRPr="00C02951">
        <w:rPr>
          <w:i/>
          <w:vertAlign w:val="superscript"/>
        </w:rPr>
        <w:t>.</w:t>
      </w:r>
      <w:r>
        <w:rPr>
          <w:vertAlign w:val="superscript"/>
        </w:rPr>
        <w:t>666076</w:t>
      </w:r>
      <w:r w:rsidRPr="00C02951">
        <w:t xml:space="preserve">                           </w:t>
      </w:r>
      <w:r>
        <w:t xml:space="preserve">                            </w:t>
      </w:r>
      <w:r w:rsidR="004E7DFE">
        <w:t xml:space="preserve"> </w:t>
      </w:r>
      <w:proofErr w:type="gramStart"/>
      <w:r w:rsidR="004E7DFE">
        <w:t xml:space="preserve">  </w:t>
      </w:r>
      <w:r>
        <w:t xml:space="preserve"> </w:t>
      </w:r>
      <w:r w:rsidRPr="00C02951">
        <w:t>(</w:t>
      </w:r>
      <w:proofErr w:type="gramEnd"/>
      <w:r>
        <w:t>A</w:t>
      </w:r>
      <w:r w:rsidR="004E7DFE">
        <w:t>.29</w:t>
      </w:r>
      <w:r w:rsidRPr="00C02951">
        <w:t>)</w:t>
      </w:r>
    </w:p>
    <w:p w14:paraId="5928A4FE" w14:textId="77777777" w:rsidR="00C84797" w:rsidRPr="00C02951" w:rsidRDefault="00C84797" w:rsidP="0011558C">
      <w:pPr>
        <w:widowControl w:val="0"/>
        <w:tabs>
          <w:tab w:val="left" w:pos="0"/>
        </w:tabs>
        <w:suppressAutoHyphens/>
        <w:spacing w:after="120"/>
        <w:ind w:left="720" w:hanging="360"/>
        <w:jc w:val="both"/>
      </w:pPr>
      <w:r>
        <w:t xml:space="preserve">      </w:t>
      </w:r>
      <w:r w:rsidRPr="00C02951">
        <w:t xml:space="preserve">Males:              </w:t>
      </w:r>
      <w:proofErr w:type="gramStart"/>
      <w:r w:rsidRPr="00C02951">
        <w:tab/>
        <w:t xml:space="preserve">  </w:t>
      </w:r>
      <w:r w:rsidRPr="00C02951">
        <w:rPr>
          <w:i/>
        </w:rPr>
        <w:t>W</w:t>
      </w:r>
      <w:proofErr w:type="gramEnd"/>
      <w:r w:rsidRPr="00C02951">
        <w:rPr>
          <w:i/>
        </w:rPr>
        <w:t xml:space="preserve"> = </w:t>
      </w:r>
      <w:r w:rsidRPr="00C02951">
        <w:t>0.000</w:t>
      </w:r>
      <w:r>
        <w:t>403</w:t>
      </w:r>
      <w:r w:rsidRPr="00C02951">
        <w:t>1</w:t>
      </w:r>
      <w:r w:rsidRPr="00C02951">
        <w:rPr>
          <w:i/>
        </w:rPr>
        <w:t xml:space="preserve"> L</w:t>
      </w:r>
      <w:r w:rsidRPr="00C02951">
        <w:rPr>
          <w:vertAlign w:val="superscript"/>
        </w:rPr>
        <w:t>3</w:t>
      </w:r>
      <w:r w:rsidRPr="00C02951">
        <w:rPr>
          <w:i/>
          <w:vertAlign w:val="superscript"/>
        </w:rPr>
        <w:t>.</w:t>
      </w:r>
      <w:r w:rsidRPr="00C02951">
        <w:rPr>
          <w:vertAlign w:val="superscript"/>
        </w:rPr>
        <w:t>1</w:t>
      </w:r>
      <w:r>
        <w:rPr>
          <w:vertAlign w:val="superscript"/>
        </w:rPr>
        <w:t>41334</w:t>
      </w:r>
    </w:p>
    <w:p w14:paraId="074E98DE" w14:textId="77777777" w:rsidR="00C84797" w:rsidRPr="00C02951" w:rsidRDefault="00C84797" w:rsidP="0011558C">
      <w:pPr>
        <w:widowControl w:val="0"/>
        <w:tabs>
          <w:tab w:val="left" w:pos="0"/>
        </w:tabs>
        <w:suppressAutoHyphens/>
        <w:spacing w:after="120"/>
        <w:ind w:left="720" w:hanging="360"/>
        <w:jc w:val="both"/>
      </w:pPr>
      <w:r>
        <w:t xml:space="preserve">      </w:t>
      </w:r>
      <w:r w:rsidRPr="00C02951">
        <w:t xml:space="preserve">where </w:t>
      </w:r>
      <w:r w:rsidRPr="00C02951">
        <w:rPr>
          <w:i/>
        </w:rPr>
        <w:t>W</w:t>
      </w:r>
      <w:r w:rsidRPr="00C02951">
        <w:t xml:space="preserve"> is weight in grams, and </w:t>
      </w:r>
      <w:r w:rsidRPr="00C02951">
        <w:rPr>
          <w:i/>
        </w:rPr>
        <w:t>L</w:t>
      </w:r>
      <w:r>
        <w:rPr>
          <w:i/>
        </w:rPr>
        <w:t xml:space="preserve"> </w:t>
      </w:r>
      <w:r w:rsidRPr="00C02951">
        <w:t>CL in mm.</w:t>
      </w:r>
    </w:p>
    <w:p w14:paraId="6D4B2209" w14:textId="797CB3D2" w:rsidR="00C84797" w:rsidRPr="00CD3D0B" w:rsidRDefault="00293D91" w:rsidP="00CD3D0B">
      <w:pPr>
        <w:ind w:left="360"/>
        <w:rPr>
          <w:b/>
          <w:i/>
        </w:rPr>
      </w:pPr>
      <w:r>
        <w:rPr>
          <w:b/>
          <w:i/>
        </w:rPr>
        <w:t>iii</w:t>
      </w:r>
      <w:r w:rsidR="00C84797" w:rsidRPr="00CD3D0B">
        <w:rPr>
          <w:b/>
          <w:i/>
        </w:rPr>
        <w:t>. Growth Increment per Molt</w:t>
      </w:r>
    </w:p>
    <w:p w14:paraId="7665A59B" w14:textId="12914265" w:rsidR="00C84797" w:rsidRDefault="00C84797" w:rsidP="0011558C">
      <w:pPr>
        <w:widowControl w:val="0"/>
        <w:tabs>
          <w:tab w:val="left" w:pos="0"/>
        </w:tabs>
        <w:suppressAutoHyphens/>
        <w:spacing w:after="120"/>
        <w:ind w:left="720" w:hanging="360"/>
        <w:jc w:val="both"/>
      </w:pPr>
      <w:r w:rsidRPr="00C02951">
        <w:tab/>
        <w:t>A variety of data are available to estimate male mean growth increment per molt for Bristol Bay RKC</w:t>
      </w:r>
      <w:r>
        <w:t xml:space="preserve">. </w:t>
      </w:r>
      <w:r w:rsidRPr="00C02951">
        <w:t>Tagging studies were conducted during the 1950s, 1960s and 1990s, and mean growth increment per molt data from these tagging studies in the 1950s and 1960s were analyzed by Weber and Miyahara (1962) and Balsiger (1974)</w:t>
      </w:r>
      <w:r>
        <w:t xml:space="preserve">. </w:t>
      </w:r>
      <w:r w:rsidRPr="00C02951">
        <w:t>Modal analyses were conducted for the data during 1957-1961 and the 1990s (Weber 1967</w:t>
      </w:r>
      <w:r>
        <w:t>;</w:t>
      </w:r>
      <w:r w:rsidRPr="00C02951">
        <w:rPr>
          <w:bCs/>
          <w:spacing w:val="-3"/>
        </w:rPr>
        <w:t xml:space="preserve"> Loher et al. 2001</w:t>
      </w:r>
      <w:r w:rsidRPr="00C02951">
        <w:t>)</w:t>
      </w:r>
      <w:r>
        <w:t xml:space="preserve">. </w:t>
      </w:r>
      <w:r w:rsidRPr="00C02951">
        <w:t>Mean growth increment per molt may be a function of body size and shell condition and vary over time (Balsiger 1974</w:t>
      </w:r>
      <w:r>
        <w:t>;</w:t>
      </w:r>
      <w:r w:rsidRPr="00C02951">
        <w:t xml:space="preserve"> </w:t>
      </w:r>
      <w:proofErr w:type="spellStart"/>
      <w:r w:rsidRPr="00C02951">
        <w:rPr>
          <w:spacing w:val="-3"/>
        </w:rPr>
        <w:t>McCaughran</w:t>
      </w:r>
      <w:proofErr w:type="spellEnd"/>
      <w:r w:rsidRPr="00C02951">
        <w:rPr>
          <w:spacing w:val="-3"/>
        </w:rPr>
        <w:t xml:space="preserve"> and Powell 1977</w:t>
      </w:r>
      <w:r w:rsidRPr="00C02951">
        <w:t>); however, for simplicity, mean growth increment per molt was assumed to be only a function of body size in the models</w:t>
      </w:r>
      <w:r>
        <w:t xml:space="preserve">. </w:t>
      </w:r>
      <w:r w:rsidRPr="00C02951">
        <w:t xml:space="preserve">Tagging data were used to estimate mean growth increment per molt as a function of pre-molt length for males (Figure </w:t>
      </w:r>
      <w:r>
        <w:t>A2</w:t>
      </w:r>
      <w:r w:rsidRPr="00C02951">
        <w:t xml:space="preserve">). The results from modal analyses of 1957-1961 </w:t>
      </w:r>
      <w:r w:rsidRPr="00C02951">
        <w:lastRenderedPageBreak/>
        <w:t>and the 1990s were used to estimate mean growth increment per molt for immature females during 19</w:t>
      </w:r>
      <w:r>
        <w:t>75</w:t>
      </w:r>
      <w:r w:rsidRPr="00C02951">
        <w:t>-1993 and 1994-20</w:t>
      </w:r>
      <w:r w:rsidR="00FB4BDB">
        <w:t>20</w:t>
      </w:r>
      <w:r w:rsidRPr="00C02951">
        <w:t>, respectively, and the data presented in Gray (1963) were used to estimate those for mature females</w:t>
      </w:r>
      <w:r>
        <w:t xml:space="preserve"> for </w:t>
      </w:r>
      <w:r w:rsidR="00BA13B4">
        <w:t xml:space="preserve">model </w:t>
      </w:r>
      <w:r>
        <w:t>scenarios</w:t>
      </w:r>
      <w:r w:rsidRPr="00C02951">
        <w:t xml:space="preserve"> (Figure </w:t>
      </w:r>
      <w:r>
        <w:t>A2</w:t>
      </w:r>
      <w:r w:rsidRPr="00C02951">
        <w:t>)</w:t>
      </w:r>
      <w:r>
        <w:t xml:space="preserve">. </w:t>
      </w:r>
      <w:r w:rsidRPr="00C02951">
        <w:t>To make a smooth transition of growth increment per molt from immature to mature females, weighted growth increment averages of 70% and 30% at 92.5 mm CL pre-molt length and 90% and 10% at 97.5 mm CL were used, respectively, for mature and immature females during 1983-1993</w:t>
      </w:r>
      <w:r>
        <w:t xml:space="preserve">. </w:t>
      </w:r>
      <w:r w:rsidRPr="00C02951">
        <w:t>These percentages are roughly close to the composition of maturity</w:t>
      </w:r>
      <w:r>
        <w:t xml:space="preserve">. </w:t>
      </w:r>
      <w:r w:rsidRPr="00C02951">
        <w:t>During 19</w:t>
      </w:r>
      <w:r>
        <w:t>75</w:t>
      </w:r>
      <w:r w:rsidRPr="00C02951">
        <w:t>-1982, females matured at a smaller size, so the growth increment per molt as a function of length was shifted to smaller increments</w:t>
      </w:r>
      <w:r>
        <w:t xml:space="preserve">. </w:t>
      </w:r>
      <w:r w:rsidRPr="00C02951">
        <w:t>Likewise, during 1994-20</w:t>
      </w:r>
      <w:r w:rsidR="00FB4BDB">
        <w:t>2</w:t>
      </w:r>
      <w:r w:rsidR="00F85C31">
        <w:t>1</w:t>
      </w:r>
      <w:r w:rsidRPr="00C02951">
        <w:t xml:space="preserve">, females matured at a slightly higher size, so the growth increment per molt was shifted to high increments for immature crab (Figure </w:t>
      </w:r>
      <w:r>
        <w:t>A2</w:t>
      </w:r>
      <w:r w:rsidRPr="00C02951">
        <w:t>). Once mature, the growth increment per molt for male crab decreases slightly and annual molting probability decreases, whereas the growth increment for female crab decreases dramatically but annual molting probability remains constant at 1.0 (Powell 1967).</w:t>
      </w:r>
    </w:p>
    <w:p w14:paraId="348F32B4" w14:textId="4429B796" w:rsidR="00C84797" w:rsidRPr="00C02951" w:rsidRDefault="00C84797" w:rsidP="006A44CF">
      <w:pPr>
        <w:widowControl w:val="0"/>
        <w:tabs>
          <w:tab w:val="left" w:pos="0"/>
        </w:tabs>
        <w:suppressAutoHyphens/>
        <w:spacing w:after="120"/>
        <w:ind w:left="720" w:hanging="360"/>
        <w:rPr>
          <w:b/>
          <w:bCs/>
          <w:i/>
          <w:iCs/>
        </w:rPr>
      </w:pPr>
      <w:r w:rsidRPr="00C02951">
        <w:rPr>
          <w:b/>
          <w:bCs/>
          <w:i/>
          <w:iCs/>
        </w:rPr>
        <w:t xml:space="preserve"> </w:t>
      </w:r>
      <w:r w:rsidR="00293D91">
        <w:rPr>
          <w:b/>
          <w:bCs/>
          <w:i/>
          <w:iCs/>
        </w:rPr>
        <w:t>iv</w:t>
      </w:r>
      <w:r w:rsidRPr="00C02951">
        <w:rPr>
          <w:b/>
          <w:bCs/>
          <w:i/>
          <w:iCs/>
        </w:rPr>
        <w:t>. Sizes at Maturity for Females</w:t>
      </w:r>
    </w:p>
    <w:p w14:paraId="749905EB" w14:textId="3F27F2F9" w:rsidR="00C84797" w:rsidRPr="00C02951" w:rsidRDefault="00C84797" w:rsidP="0011558C">
      <w:pPr>
        <w:widowControl w:val="0"/>
        <w:tabs>
          <w:tab w:val="left" w:pos="0"/>
        </w:tabs>
        <w:suppressAutoHyphens/>
        <w:spacing w:after="120"/>
        <w:ind w:left="720" w:hanging="360"/>
        <w:jc w:val="both"/>
      </w:pPr>
      <w:r w:rsidRPr="00C02951">
        <w:tab/>
      </w:r>
      <w:r>
        <w:t xml:space="preserve">The </w:t>
      </w:r>
      <w:r w:rsidRPr="00C02951">
        <w:t>NMFS collected female reproductive condition data during the summer trawl surveys</w:t>
      </w:r>
      <w:r>
        <w:t xml:space="preserve">. </w:t>
      </w:r>
      <w:r w:rsidRPr="00C02951">
        <w:t>Mature females are separated from immature females by a presence of egg clutches or egg cases</w:t>
      </w:r>
      <w:r>
        <w:t xml:space="preserve">. </w:t>
      </w:r>
      <w:r w:rsidRPr="00C02951">
        <w:t>Proportions of mature females at 5-mm length intervals were summarized and a logistic curve was fitted to the data each year to estimate sizes at 50% maturity</w:t>
      </w:r>
      <w:r>
        <w:t xml:space="preserve">. </w:t>
      </w:r>
      <w:r w:rsidRPr="00C02951">
        <w:t xml:space="preserve">Sizes at 50% maturity are illustrated in Figure </w:t>
      </w:r>
      <w:r>
        <w:t>A3</w:t>
      </w:r>
      <w:r w:rsidRPr="00C02951">
        <w:t xml:space="preserve"> with mean values for three different periods (1975-82, 1983-93</w:t>
      </w:r>
      <w:r>
        <w:t>,</w:t>
      </w:r>
      <w:r w:rsidRPr="00C02951">
        <w:t xml:space="preserve"> and 1994-</w:t>
      </w:r>
      <w:r>
        <w:t>20</w:t>
      </w:r>
      <w:r w:rsidR="00FB4BDB">
        <w:t>2</w:t>
      </w:r>
      <w:r w:rsidR="00F85C31">
        <w:t>1</w:t>
      </w:r>
      <w:r w:rsidRPr="00C02951">
        <w:t>)</w:t>
      </w:r>
      <w:r>
        <w:t xml:space="preserve">. </w:t>
      </w:r>
    </w:p>
    <w:p w14:paraId="2D85031B" w14:textId="38D53205" w:rsidR="00C84797" w:rsidRPr="00C02951" w:rsidRDefault="00293D91" w:rsidP="006A44CF">
      <w:pPr>
        <w:widowControl w:val="0"/>
        <w:tabs>
          <w:tab w:val="left" w:pos="0"/>
        </w:tabs>
        <w:suppressAutoHyphens/>
        <w:spacing w:after="120"/>
        <w:ind w:left="720" w:hanging="360"/>
        <w:rPr>
          <w:b/>
          <w:bCs/>
          <w:i/>
          <w:iCs/>
        </w:rPr>
      </w:pPr>
      <w:r>
        <w:rPr>
          <w:b/>
          <w:bCs/>
          <w:i/>
          <w:iCs/>
        </w:rPr>
        <w:t>v</w:t>
      </w:r>
      <w:r w:rsidR="00C84797" w:rsidRPr="00C02951">
        <w:rPr>
          <w:b/>
          <w:bCs/>
          <w:i/>
          <w:iCs/>
        </w:rPr>
        <w:t>. Sizes at Maturity for Males</w:t>
      </w:r>
    </w:p>
    <w:p w14:paraId="62D4EAAA" w14:textId="77777777" w:rsidR="00C84797" w:rsidRPr="00C02951" w:rsidRDefault="00C84797" w:rsidP="006A44CF">
      <w:pPr>
        <w:widowControl w:val="0"/>
        <w:tabs>
          <w:tab w:val="left" w:pos="0"/>
        </w:tabs>
        <w:suppressAutoHyphens/>
        <w:spacing w:after="120"/>
        <w:ind w:left="720" w:hanging="360"/>
        <w:jc w:val="both"/>
      </w:pPr>
      <w:r w:rsidRPr="00C02951">
        <w:tab/>
      </w:r>
      <w:r w:rsidRPr="00947FD1">
        <w:t xml:space="preserve">Although size at sexual maturity for Bristol Bay red king crab males has been estimated (Paul et al. 1991), there are no data for estimating size of functional maturity collected in the natural environment. </w:t>
      </w:r>
      <w:r w:rsidRPr="00C02951">
        <w:t>Sizes at functional maturity for Bristol Bay male RKC have been assumed to be 120 mm CL (Schmidt and Pengilly 1990)</w:t>
      </w:r>
      <w:r>
        <w:t xml:space="preserve">. </w:t>
      </w:r>
      <w:r w:rsidRPr="00C02951">
        <w:t xml:space="preserve">This is based on mating pair data collected off Kodiak Island (Figure </w:t>
      </w:r>
      <w:r>
        <w:t>A4</w:t>
      </w:r>
      <w:r w:rsidRPr="00C02951">
        <w:t>)</w:t>
      </w:r>
      <w:r>
        <w:t xml:space="preserve">. </w:t>
      </w:r>
      <w:r w:rsidRPr="00C02951">
        <w:t>Sizes at maturity for Bristol Bay female RKC are about 90 mm CL, about 15 mm CL less than Kodiak female RKC (Pengilly et al. 2002)</w:t>
      </w:r>
      <w:r>
        <w:t xml:space="preserve">. </w:t>
      </w:r>
      <w:r w:rsidRPr="00C02951">
        <w:t>The size ratio of mature males to females is 1.3333 at sizes at maturity for Bristol Bay RKC, and since mature males grow at much larger increments than mature females, the mean size ratio of mature males to females is most likely larger than this ratio</w:t>
      </w:r>
      <w:r>
        <w:t xml:space="preserve">. </w:t>
      </w:r>
      <w:proofErr w:type="gramStart"/>
      <w:r w:rsidRPr="00C02951">
        <w:t>Size</w:t>
      </w:r>
      <w:proofErr w:type="gramEnd"/>
      <w:r w:rsidRPr="00C02951">
        <w:t xml:space="preserve"> ratios of </w:t>
      </w:r>
      <w:proofErr w:type="gramStart"/>
      <w:r w:rsidRPr="00C02951">
        <w:t>the large majority of</w:t>
      </w:r>
      <w:proofErr w:type="gramEnd"/>
      <w:r w:rsidRPr="00C02951">
        <w:t xml:space="preserve"> Kodiak mating pairs were less than 1.3333, and in some bays, only a small proportion of mating pairs had size ratios above 1.3333 (Figure </w:t>
      </w:r>
      <w:r>
        <w:t>A4</w:t>
      </w:r>
      <w:r w:rsidRPr="00C02951">
        <w:t>)</w:t>
      </w:r>
      <w:r>
        <w:t xml:space="preserve">. </w:t>
      </w:r>
    </w:p>
    <w:p w14:paraId="1D3B5D04" w14:textId="77777777" w:rsidR="00C84797" w:rsidRDefault="00C84797" w:rsidP="006A44CF">
      <w:pPr>
        <w:widowControl w:val="0"/>
        <w:tabs>
          <w:tab w:val="left" w:pos="0"/>
        </w:tabs>
        <w:suppressAutoHyphens/>
        <w:spacing w:after="120"/>
        <w:ind w:left="720" w:hanging="360"/>
        <w:jc w:val="both"/>
      </w:pPr>
      <w:r w:rsidRPr="00C02951">
        <w:tab/>
        <w:t>In the laboratory, male RKC as small as 80 mm CL from Kodiak and S</w:t>
      </w:r>
      <w:r>
        <w:t xml:space="preserve">outheast </w:t>
      </w:r>
      <w:r w:rsidRPr="00C02951">
        <w:t>Alaska can successfully mate with females (Paul and Paul 1990)</w:t>
      </w:r>
      <w:r>
        <w:t xml:space="preserve">. </w:t>
      </w:r>
      <w:r w:rsidRPr="00C02951">
        <w:t>But few males less than 100 mm CL were observed to mate with females in the wild</w:t>
      </w:r>
      <w:r>
        <w:t xml:space="preserve">. </w:t>
      </w:r>
      <w:r w:rsidRPr="00C02951">
        <w:t>Based on the size ratios of males to females in the Kodiak mating pair data, setting 120 mm CL as a minimum size of functional maturity for Bristol Bay male RKC is proper in terms of managing the fishery</w:t>
      </w:r>
      <w:r>
        <w:t>.</w:t>
      </w:r>
    </w:p>
    <w:p w14:paraId="096C3374" w14:textId="0DF5FB30" w:rsidR="00C84797" w:rsidRPr="00F05E25" w:rsidRDefault="00293D91" w:rsidP="00F05E25">
      <w:pPr>
        <w:widowControl w:val="0"/>
        <w:tabs>
          <w:tab w:val="left" w:pos="0"/>
        </w:tabs>
        <w:suppressAutoHyphens/>
        <w:spacing w:after="120"/>
        <w:ind w:left="720" w:hanging="360"/>
        <w:jc w:val="both"/>
        <w:rPr>
          <w:b/>
          <w:bCs/>
          <w:i/>
        </w:rPr>
      </w:pPr>
      <w:r>
        <w:rPr>
          <w:b/>
          <w:i/>
        </w:rPr>
        <w:t>vi</w:t>
      </w:r>
      <w:r w:rsidR="00C84797">
        <w:rPr>
          <w:b/>
          <w:i/>
        </w:rPr>
        <w:t>.</w:t>
      </w:r>
      <w:r w:rsidR="00C84797" w:rsidRPr="00F05E25">
        <w:rPr>
          <w:b/>
          <w:bCs/>
          <w:i/>
          <w:spacing w:val="-3"/>
        </w:rPr>
        <w:t xml:space="preserve"> </w:t>
      </w:r>
      <w:r w:rsidR="00C84797" w:rsidRPr="00F05E25">
        <w:rPr>
          <w:b/>
          <w:bCs/>
          <w:i/>
        </w:rPr>
        <w:t>Potential Reasons for High Mortality during the Early 1980s</w:t>
      </w:r>
    </w:p>
    <w:p w14:paraId="16FEAA2E" w14:textId="77777777" w:rsidR="00C84797" w:rsidRPr="00F05E25" w:rsidRDefault="00C84797" w:rsidP="00F05E25">
      <w:pPr>
        <w:widowControl w:val="0"/>
        <w:tabs>
          <w:tab w:val="left" w:pos="0"/>
        </w:tabs>
        <w:suppressAutoHyphens/>
        <w:spacing w:after="120"/>
        <w:ind w:left="720" w:hanging="360"/>
        <w:jc w:val="both"/>
      </w:pPr>
      <w:r w:rsidRPr="00F05E25">
        <w:tab/>
        <w:t>Bristol Bay red king crab abundance had declined sharply during the early 1980s</w:t>
      </w:r>
      <w:r>
        <w:t xml:space="preserve">. </w:t>
      </w:r>
      <w:r w:rsidRPr="00F05E25">
        <w:t xml:space="preserve">Many </w:t>
      </w:r>
      <w:r w:rsidRPr="00F05E25">
        <w:lastRenderedPageBreak/>
        <w:t xml:space="preserve">factors have been speculated for this decline: (i) completely wiped out by fishing: </w:t>
      </w:r>
      <w:r>
        <w:t xml:space="preserve">the </w:t>
      </w:r>
      <w:r w:rsidRPr="00F05E25">
        <w:t xml:space="preserve">directed pot fishery, </w:t>
      </w:r>
      <w:r>
        <w:t xml:space="preserve">the </w:t>
      </w:r>
      <w:proofErr w:type="gramStart"/>
      <w:r w:rsidRPr="00F05E25">
        <w:t>other directed</w:t>
      </w:r>
      <w:proofErr w:type="gramEnd"/>
      <w:r w:rsidRPr="00F05E25">
        <w:t xml:space="preserve"> pot fishery (Tanner crab fishery), and bottom trawling; and (ii) high fishing and natural mortality</w:t>
      </w:r>
      <w:r>
        <w:t xml:space="preserve">. </w:t>
      </w:r>
      <w:r w:rsidRPr="00F05E25">
        <w:t xml:space="preserve">With the survey abundance, harvest rates in 1980 and 1981 were among the highest, thus the directed fishing </w:t>
      </w:r>
      <w:proofErr w:type="gramStart"/>
      <w:r w:rsidRPr="00F05E25">
        <w:t>definitely had</w:t>
      </w:r>
      <w:proofErr w:type="gramEnd"/>
      <w:r w:rsidRPr="00F05E25">
        <w:t xml:space="preserve"> a big impact on the stock decline, especially legal and mature males</w:t>
      </w:r>
      <w:r>
        <w:t xml:space="preserve">. </w:t>
      </w:r>
      <w:r w:rsidRPr="00F05E25">
        <w:t>However, for the sharp decline during 1980-1</w:t>
      </w:r>
      <w:r>
        <w:t>9</w:t>
      </w:r>
      <w:r w:rsidRPr="00F05E25">
        <w:t>84 for males, 3 out of 5 years had low mature harvest rates</w:t>
      </w:r>
      <w:r>
        <w:t xml:space="preserve">. </w:t>
      </w:r>
      <w:r w:rsidRPr="00F05E25">
        <w:t xml:space="preserve">During </w:t>
      </w:r>
      <w:r>
        <w:t xml:space="preserve">the </w:t>
      </w:r>
      <w:r w:rsidRPr="00F05E25">
        <w:t xml:space="preserve">1981-1984 </w:t>
      </w:r>
      <w:r>
        <w:t xml:space="preserve">decline </w:t>
      </w:r>
      <w:r w:rsidRPr="00F05E25">
        <w:t>for females, 3 out of 4 years had low mature harvest rates</w:t>
      </w:r>
      <w:r>
        <w:t xml:space="preserve">. </w:t>
      </w:r>
      <w:r w:rsidRPr="00F05E25">
        <w:t>Also pot catchability for females and immature males are generally much lower than for legal males, so the directed pot fishing alone cannot explain the sharp decline for all segments of the stock during the early 1980s.</w:t>
      </w:r>
    </w:p>
    <w:p w14:paraId="42D373AA" w14:textId="31F4FE8C" w:rsidR="00C84797" w:rsidRPr="00F05E25" w:rsidRDefault="00C84797" w:rsidP="00F05E25">
      <w:pPr>
        <w:widowControl w:val="0"/>
        <w:tabs>
          <w:tab w:val="left" w:pos="0"/>
        </w:tabs>
        <w:suppressAutoHyphens/>
        <w:spacing w:after="120"/>
        <w:ind w:left="720" w:hanging="360"/>
        <w:jc w:val="both"/>
      </w:pPr>
      <w:r w:rsidRPr="00F05E25">
        <w:tab/>
        <w:t>Red king crab bycatch in the eastern Bering Sea Tanner crab fishery is another potential factor</w:t>
      </w:r>
      <w:r>
        <w:t xml:space="preserve"> (Griffin et al. 1983). </w:t>
      </w:r>
      <w:r w:rsidRPr="00F05E25">
        <w:t>The main overlap between Tanner crab and Bristol Bay red king crab is east of 163</w:t>
      </w:r>
      <w:r w:rsidRPr="00F05E25">
        <w:rPr>
          <w:vertAlign w:val="superscript"/>
        </w:rPr>
        <w:t>o</w:t>
      </w:r>
      <w:r w:rsidRPr="00F05E25">
        <w:t xml:space="preserve"> W</w:t>
      </w:r>
      <w:r>
        <w:t xml:space="preserve">. </w:t>
      </w:r>
      <w:r w:rsidRPr="00F05E25">
        <w:t xml:space="preserve">No absolute red king crab bycatch estimates are available until 1991. </w:t>
      </w:r>
      <w:proofErr w:type="gramStart"/>
      <w:r w:rsidRPr="00F05E25">
        <w:t>So</w:t>
      </w:r>
      <w:proofErr w:type="gramEnd"/>
      <w:r w:rsidRPr="00F05E25">
        <w:t xml:space="preserve"> there </w:t>
      </w:r>
      <w:proofErr w:type="gramStart"/>
      <w:r w:rsidRPr="00F05E25">
        <w:t>are</w:t>
      </w:r>
      <w:proofErr w:type="gramEnd"/>
      <w:r w:rsidRPr="00F05E25">
        <w:t xml:space="preserve"> insufficient data to fully evaluate the impact</w:t>
      </w:r>
      <w:r>
        <w:t xml:space="preserve">. </w:t>
      </w:r>
      <w:r w:rsidR="003D6FEB">
        <w:t>Tanner crab r</w:t>
      </w:r>
      <w:r w:rsidRPr="00F05E25">
        <w:t xml:space="preserve">etained catch and </w:t>
      </w:r>
      <w:proofErr w:type="spellStart"/>
      <w:r w:rsidRPr="00F05E25">
        <w:t>potlifts</w:t>
      </w:r>
      <w:proofErr w:type="spellEnd"/>
      <w:r w:rsidRPr="00F05E25">
        <w:t xml:space="preserve"> from the eastern Bering Sea Tanner crab fishery are illustrated in Figure </w:t>
      </w:r>
      <w:r>
        <w:t xml:space="preserve">A5. </w:t>
      </w:r>
      <w:r w:rsidRPr="00F05E25">
        <w:t>The observed red king crab bycatch in the Tanner crab fishery during 1991-</w:t>
      </w:r>
      <w:r w:rsidR="009E58D3">
        <w:t>2015</w:t>
      </w:r>
      <w:r w:rsidRPr="00F05E25">
        <w:t xml:space="preserve"> and total </w:t>
      </w:r>
      <w:proofErr w:type="spellStart"/>
      <w:r w:rsidRPr="00F05E25">
        <w:t>potlifts</w:t>
      </w:r>
      <w:proofErr w:type="spellEnd"/>
      <w:r w:rsidRPr="00F05E25">
        <w:t xml:space="preserve"> east of 16</w:t>
      </w:r>
      <w:r w:rsidR="009E58D3">
        <w:t>6</w:t>
      </w:r>
      <w:r w:rsidRPr="00F05E25">
        <w:rPr>
          <w:vertAlign w:val="superscript"/>
        </w:rPr>
        <w:t>o</w:t>
      </w:r>
      <w:r w:rsidRPr="00F05E25">
        <w:t xml:space="preserve"> W during 19</w:t>
      </w:r>
      <w:r w:rsidR="009E58D3">
        <w:t>75</w:t>
      </w:r>
      <w:r w:rsidRPr="00F05E25">
        <w:t xml:space="preserve"> to 20</w:t>
      </w:r>
      <w:r w:rsidR="009E58D3">
        <w:t>1</w:t>
      </w:r>
      <w:r w:rsidRPr="00F05E25">
        <w:t>5 were used to estimate the bycatch mortality in the current model</w:t>
      </w:r>
      <w:r>
        <w:t xml:space="preserve">. </w:t>
      </w:r>
      <w:r w:rsidRPr="00F05E25">
        <w:t xml:space="preserve">Because winter sea surface temperatures and air temperatures were warmer (which means a lower handling mortality rate) and there were fewer </w:t>
      </w:r>
      <w:proofErr w:type="spellStart"/>
      <w:r w:rsidRPr="00F05E25">
        <w:t>potlifts</w:t>
      </w:r>
      <w:proofErr w:type="spellEnd"/>
      <w:r w:rsidRPr="00F05E25">
        <w:t xml:space="preserve"> during the early 1980s than during the early 1990s, bycatch in the Tanner crab fishery is unlikely to have been a main factor for the sharp decline of Bristol Bay red king crab.</w:t>
      </w:r>
    </w:p>
    <w:p w14:paraId="45090923" w14:textId="77777777" w:rsidR="00C84797" w:rsidRPr="00F05E25" w:rsidRDefault="00C84797" w:rsidP="00F05E25">
      <w:pPr>
        <w:widowControl w:val="0"/>
        <w:tabs>
          <w:tab w:val="left" w:pos="0"/>
        </w:tabs>
        <w:suppressAutoHyphens/>
        <w:spacing w:after="120"/>
        <w:ind w:left="720" w:hanging="360"/>
        <w:jc w:val="both"/>
      </w:pPr>
      <w:r w:rsidRPr="00F05E25">
        <w:tab/>
        <w:t>Several factors may have caused increases in natural mortality</w:t>
      </w:r>
      <w:r>
        <w:t xml:space="preserve">. </w:t>
      </w:r>
      <w:r w:rsidRPr="00F05E25">
        <w:t>Crab diseases in the early 1980s were documented by Sparks and Morado (1985), but inadequate data were collected to examine their effects on the stock</w:t>
      </w:r>
      <w:r>
        <w:t xml:space="preserve">. </w:t>
      </w:r>
      <w:r w:rsidRPr="00F05E25">
        <w:t>Stevens (1990) speculated that senescence may be a factor because many crab in the early 1980s were very old due to low temperatures in the 1960s and early 1970s</w:t>
      </w:r>
      <w:r>
        <w:t xml:space="preserve">. </w:t>
      </w:r>
      <w:r w:rsidRPr="00F05E25">
        <w:t>The biomass of the main crab predator, Pacific cod, increased about 10 times during the late 1970s and early 1980s. Yellowfin sole biomass also increased substantially during this period. Predation is primarily on juvenile and molting/softshell crab. But we lack stomach samples in shallow waters (juvenile habitat) and during the period when red king crab molt</w:t>
      </w:r>
      <w:r>
        <w:t xml:space="preserve">. </w:t>
      </w:r>
      <w:proofErr w:type="gramStart"/>
      <w:r w:rsidRPr="00F05E25">
        <w:t>Also</w:t>
      </w:r>
      <w:proofErr w:type="gramEnd"/>
      <w:r w:rsidRPr="00F05E25">
        <w:t xml:space="preserve"> cannibalism occurs during molting periods for red king crab</w:t>
      </w:r>
      <w:r>
        <w:t xml:space="preserve">. </w:t>
      </w:r>
      <w:r w:rsidRPr="00F05E25">
        <w:t>High crab abundance in the late 1970s and early 1980s may have increased the occurrence of cannibalism.</w:t>
      </w:r>
    </w:p>
    <w:p w14:paraId="06B06F64" w14:textId="77777777" w:rsidR="00C84797" w:rsidRPr="00C02951" w:rsidRDefault="00C84797" w:rsidP="00F05E25">
      <w:pPr>
        <w:widowControl w:val="0"/>
        <w:tabs>
          <w:tab w:val="left" w:pos="0"/>
        </w:tabs>
        <w:suppressAutoHyphens/>
        <w:spacing w:after="120"/>
        <w:ind w:left="720" w:hanging="360"/>
        <w:jc w:val="both"/>
      </w:pPr>
      <w:r w:rsidRPr="00F05E25">
        <w:tab/>
        <w:t>Overall, the likely causes for the sharp decline in the early 1980s are combinations of the above factors, such as pot fisheries on legal males, bycatch</w:t>
      </w:r>
      <w:r>
        <w:t>,</w:t>
      </w:r>
      <w:r w:rsidRPr="00F05E25">
        <w:t xml:space="preserve"> and predation on females and juvenile and sublegal males, senescence </w:t>
      </w:r>
      <w:r>
        <w:t>for</w:t>
      </w:r>
      <w:r w:rsidRPr="00F05E25">
        <w:t xml:space="preserve"> older crab, and disease </w:t>
      </w:r>
      <w:r>
        <w:t>for</w:t>
      </w:r>
      <w:r w:rsidRPr="00F05E25">
        <w:t xml:space="preserve"> all crab</w:t>
      </w:r>
      <w:r>
        <w:t xml:space="preserve">. </w:t>
      </w:r>
      <w:r w:rsidRPr="00F05E25">
        <w:t>In our model, we estimated one mortality parameter for males and another for females during 1980-1984</w:t>
      </w:r>
      <w:r>
        <w:t xml:space="preserve">. </w:t>
      </w:r>
      <w:r w:rsidRPr="00F05E25">
        <w:t>We also estimated a mortality parameter for females during 1976-1979 and 1985-1993</w:t>
      </w:r>
      <w:r>
        <w:t xml:space="preserve">. </w:t>
      </w:r>
      <w:r w:rsidRPr="00F05E25">
        <w:t>These three mortality parameters are additional to the basic natural mortality of 0.18</w:t>
      </w:r>
      <w:r>
        <w:t>yr</w:t>
      </w:r>
      <w:r w:rsidRPr="004349E1">
        <w:rPr>
          <w:vertAlign w:val="superscript"/>
        </w:rPr>
        <w:t>-1</w:t>
      </w:r>
      <w:r w:rsidRPr="00F05E25">
        <w:t>, all directed fishing mortality</w:t>
      </w:r>
      <w:r>
        <w:t>,</w:t>
      </w:r>
      <w:r w:rsidRPr="00F05E25">
        <w:t xml:space="preserve"> and non-directed fishing mortality</w:t>
      </w:r>
      <w:r>
        <w:t xml:space="preserve">. </w:t>
      </w:r>
      <w:r w:rsidRPr="00F05E25">
        <w:t>These three mortality parameters could be attributed to natural mortality as well as undocumented non-directed fishing mortality</w:t>
      </w:r>
      <w:r>
        <w:t xml:space="preserve">. </w:t>
      </w:r>
      <w:r w:rsidRPr="00F05E25">
        <w:t>The model fit the data much better with these three parameters than without them</w:t>
      </w:r>
      <w:r>
        <w:t>.</w:t>
      </w:r>
    </w:p>
    <w:p w14:paraId="39AE037B" w14:textId="77777777" w:rsidR="00C84797" w:rsidRPr="00C02951" w:rsidRDefault="00C84797" w:rsidP="00204689">
      <w:pPr>
        <w:widowControl w:val="0"/>
        <w:numPr>
          <w:ilvl w:val="0"/>
          <w:numId w:val="7"/>
        </w:numPr>
        <w:spacing w:line="360" w:lineRule="auto"/>
      </w:pPr>
      <w:r w:rsidRPr="00C02951">
        <w:lastRenderedPageBreak/>
        <w:t xml:space="preserve">Parameters </w:t>
      </w:r>
      <w:r>
        <w:t>e</w:t>
      </w:r>
      <w:r w:rsidRPr="00C02951">
        <w:t xml:space="preserve">stimated </w:t>
      </w:r>
      <w:r>
        <w:t>c</w:t>
      </w:r>
      <w:r w:rsidRPr="00C02951">
        <w:t xml:space="preserve">onditionally </w:t>
      </w:r>
    </w:p>
    <w:p w14:paraId="63C84958" w14:textId="1C73B812" w:rsidR="00C84797" w:rsidRPr="00C02951" w:rsidRDefault="00C84797" w:rsidP="0083798F">
      <w:pPr>
        <w:widowControl w:val="0"/>
        <w:tabs>
          <w:tab w:val="left" w:pos="0"/>
        </w:tabs>
        <w:suppressAutoHyphens/>
        <w:spacing w:after="120"/>
        <w:ind w:left="720"/>
        <w:jc w:val="both"/>
      </w:pPr>
      <w:r w:rsidRPr="00C02951">
        <w:t xml:space="preserve">The following model parameters were estimated for male and female crab: total recruits for each year (year class strength </w:t>
      </w:r>
      <w:r w:rsidRPr="00C02951">
        <w:rPr>
          <w:i/>
        </w:rPr>
        <w:t>R</w:t>
      </w:r>
      <w:r w:rsidRPr="00C02951">
        <w:rPr>
          <w:i/>
          <w:vertAlign w:val="subscript"/>
        </w:rPr>
        <w:t>t</w:t>
      </w:r>
      <w:r w:rsidRPr="00C02951">
        <w:t xml:space="preserve"> for </w:t>
      </w:r>
      <w:r w:rsidRPr="00C02951">
        <w:rPr>
          <w:i/>
        </w:rPr>
        <w:t>t</w:t>
      </w:r>
      <w:r w:rsidRPr="00C02951">
        <w:t xml:space="preserve"> = 19</w:t>
      </w:r>
      <w:r>
        <w:t>7</w:t>
      </w:r>
      <w:r w:rsidR="00D9252F">
        <w:t>5</w:t>
      </w:r>
      <w:r w:rsidRPr="00C02951">
        <w:t xml:space="preserve"> to 20</w:t>
      </w:r>
      <w:r w:rsidR="00FB4BDB">
        <w:t>20</w:t>
      </w:r>
      <w:r w:rsidRPr="00C02951">
        <w:t>), total abundance in the first year (19</w:t>
      </w:r>
      <w:r>
        <w:t>75</w:t>
      </w:r>
      <w:r w:rsidRPr="00C02951">
        <w:t>), growth parameter</w:t>
      </w:r>
      <w:r w:rsidRPr="00C02951">
        <w:rPr>
          <w:i/>
        </w:rPr>
        <w:t xml:space="preserve"> </w:t>
      </w:r>
      <w:r w:rsidRPr="00C02951">
        <w:rPr>
          <w:rFonts w:ascii="Symbol" w:eastAsia="Symbol" w:hAnsi="Symbol" w:cs="Symbol"/>
          <w:i/>
        </w:rPr>
        <w:t>b</w:t>
      </w:r>
      <w:r>
        <w:t xml:space="preserve">, </w:t>
      </w:r>
      <w:r w:rsidRPr="00C02951">
        <w:t xml:space="preserve">and recruitment parameter </w:t>
      </w:r>
      <w:r w:rsidRPr="00C02951">
        <w:rPr>
          <w:rFonts w:ascii="Symbol" w:eastAsia="Symbol" w:hAnsi="Symbol" w:cs="Symbol"/>
          <w:i/>
        </w:rPr>
        <w:t>b</w:t>
      </w:r>
      <w:r w:rsidRPr="00C02951">
        <w:rPr>
          <w:i/>
          <w:vertAlign w:val="subscript"/>
        </w:rPr>
        <w:t>r</w:t>
      </w:r>
      <w:r w:rsidRPr="00C02951">
        <w:t xml:space="preserve"> for males and females separately</w:t>
      </w:r>
      <w:r>
        <w:t xml:space="preserve">. </w:t>
      </w:r>
      <w:r w:rsidRPr="00C02951">
        <w:t xml:space="preserve">Molting probability parameters </w:t>
      </w:r>
      <w:r w:rsidRPr="00C02951">
        <w:rPr>
          <w:rFonts w:ascii="Symbol" w:eastAsia="Symbol" w:hAnsi="Symbol" w:cs="Symbol"/>
          <w:i/>
        </w:rPr>
        <w:t>b</w:t>
      </w:r>
      <w:r w:rsidRPr="00C02951">
        <w:rPr>
          <w:vertAlign w:val="subscript"/>
        </w:rPr>
        <w:t xml:space="preserve"> </w:t>
      </w:r>
      <w:r w:rsidRPr="00C02951">
        <w:t xml:space="preserve">and </w:t>
      </w:r>
      <w:r w:rsidRPr="00C02951">
        <w:rPr>
          <w:i/>
        </w:rPr>
        <w:t>L</w:t>
      </w:r>
      <w:r w:rsidRPr="00C02951">
        <w:rPr>
          <w:i/>
          <w:szCs w:val="24"/>
          <w:vertAlign w:val="subscript"/>
        </w:rPr>
        <w:t>50</w:t>
      </w:r>
      <w:r w:rsidRPr="00C02951">
        <w:t xml:space="preserve"> were also estimated for male crab</w:t>
      </w:r>
      <w:r>
        <w:t xml:space="preserve">. </w:t>
      </w:r>
      <w:r w:rsidRPr="00C02951">
        <w:t>Estimated parameters also include</w:t>
      </w:r>
      <w:r w:rsidR="00005D40">
        <w:t xml:space="preserve"> different sets of</w:t>
      </w:r>
      <w:r w:rsidRPr="00C02951">
        <w:t xml:space="preserve"> </w:t>
      </w:r>
      <w:r w:rsidRPr="00C02951">
        <w:rPr>
          <w:rFonts w:ascii="Symbol" w:eastAsia="Symbol" w:hAnsi="Symbol" w:cs="Symbol"/>
          <w:i/>
        </w:rPr>
        <w:t>b</w:t>
      </w:r>
      <w:r w:rsidRPr="00C02951">
        <w:rPr>
          <w:i/>
        </w:rPr>
        <w:t xml:space="preserve"> </w:t>
      </w:r>
      <w:r w:rsidRPr="00C02951">
        <w:t xml:space="preserve">and </w:t>
      </w:r>
      <w:r w:rsidRPr="00C02951">
        <w:rPr>
          <w:i/>
        </w:rPr>
        <w:t>L</w:t>
      </w:r>
      <w:r w:rsidRPr="00C02951">
        <w:rPr>
          <w:i/>
          <w:szCs w:val="24"/>
          <w:vertAlign w:val="subscript"/>
        </w:rPr>
        <w:t>50</w:t>
      </w:r>
      <w:r w:rsidRPr="00C02951">
        <w:t xml:space="preserve"> for </w:t>
      </w:r>
      <w:r w:rsidR="00005D40">
        <w:t xml:space="preserve">total selectivity and </w:t>
      </w:r>
      <w:r w:rsidRPr="00C02951">
        <w:t xml:space="preserve">retained </w:t>
      </w:r>
      <w:r w:rsidR="00005D40">
        <w:t>proportions</w:t>
      </w:r>
      <w:r w:rsidRPr="00C02951">
        <w:t xml:space="preserve">, </w:t>
      </w:r>
      <w:r w:rsidRPr="00C02951">
        <w:rPr>
          <w:rFonts w:ascii="Symbol" w:eastAsia="Symbol" w:hAnsi="Symbol" w:cs="Symbol"/>
          <w:i/>
        </w:rPr>
        <w:t>b</w:t>
      </w:r>
      <w:r w:rsidRPr="00C02951">
        <w:rPr>
          <w:i/>
        </w:rPr>
        <w:t xml:space="preserve"> </w:t>
      </w:r>
      <w:r w:rsidRPr="00C02951">
        <w:t xml:space="preserve">and </w:t>
      </w:r>
      <w:r w:rsidRPr="00C02951">
        <w:rPr>
          <w:i/>
        </w:rPr>
        <w:t>L</w:t>
      </w:r>
      <w:r w:rsidRPr="00C02951">
        <w:rPr>
          <w:i/>
          <w:szCs w:val="24"/>
          <w:vertAlign w:val="subscript"/>
        </w:rPr>
        <w:t>50</w:t>
      </w:r>
      <w:r w:rsidRPr="00C02951">
        <w:t xml:space="preserve"> for pot-discarded female selectivity, </w:t>
      </w:r>
      <w:r w:rsidRPr="00C02951">
        <w:rPr>
          <w:rFonts w:ascii="Symbol" w:eastAsia="Symbol" w:hAnsi="Symbol" w:cs="Symbol"/>
          <w:i/>
        </w:rPr>
        <w:t>b</w:t>
      </w:r>
      <w:r w:rsidRPr="00C02951">
        <w:rPr>
          <w:i/>
        </w:rPr>
        <w:t xml:space="preserve"> </w:t>
      </w:r>
      <w:r w:rsidRPr="00C02951">
        <w:t xml:space="preserve">and </w:t>
      </w:r>
      <w:r w:rsidRPr="00C02951">
        <w:rPr>
          <w:i/>
        </w:rPr>
        <w:t>L</w:t>
      </w:r>
      <w:r w:rsidRPr="00C02951">
        <w:rPr>
          <w:i/>
          <w:szCs w:val="24"/>
          <w:vertAlign w:val="subscript"/>
        </w:rPr>
        <w:t>50</w:t>
      </w:r>
      <w:r w:rsidRPr="00C02951">
        <w:t xml:space="preserve"> for pot-discarded male and female selectivities from the eastern Bering Sea Tanner crab fishery,</w:t>
      </w:r>
      <w:r w:rsidRPr="00C02951">
        <w:rPr>
          <w:i/>
        </w:rPr>
        <w:t xml:space="preserve"> </w:t>
      </w:r>
      <w:r w:rsidRPr="00C02951">
        <w:rPr>
          <w:rFonts w:ascii="Symbol" w:eastAsia="Symbol" w:hAnsi="Symbol" w:cs="Symbol"/>
          <w:i/>
        </w:rPr>
        <w:t>b</w:t>
      </w:r>
      <w:r w:rsidRPr="00C02951">
        <w:rPr>
          <w:i/>
        </w:rPr>
        <w:t xml:space="preserve"> </w:t>
      </w:r>
      <w:r w:rsidRPr="00C02951">
        <w:t xml:space="preserve">and </w:t>
      </w:r>
      <w:r w:rsidRPr="00C02951">
        <w:rPr>
          <w:i/>
        </w:rPr>
        <w:t>L</w:t>
      </w:r>
      <w:r w:rsidRPr="00C02951">
        <w:rPr>
          <w:i/>
          <w:szCs w:val="24"/>
          <w:vertAlign w:val="subscript"/>
        </w:rPr>
        <w:t>50</w:t>
      </w:r>
      <w:r w:rsidRPr="00C02951">
        <w:t xml:space="preserve"> for groundfish trawl </w:t>
      </w:r>
      <w:r w:rsidR="00005D40">
        <w:t xml:space="preserve">and fixed gear </w:t>
      </w:r>
      <w:r w:rsidRPr="00C02951">
        <w:t>discarded selectivit</w:t>
      </w:r>
      <w:r w:rsidR="00005D40">
        <w:t>ies</w:t>
      </w:r>
      <w:r w:rsidRPr="00C02951">
        <w:t>, and</w:t>
      </w:r>
      <w:r w:rsidR="00005D40">
        <w:t xml:space="preserve"> </w:t>
      </w:r>
      <w:bookmarkStart w:id="9" w:name="_Hlk36045111"/>
      <w:r w:rsidR="00005D40">
        <w:t>different sets of</w:t>
      </w:r>
      <w:r w:rsidRPr="00C02951">
        <w:t xml:space="preserve"> </w:t>
      </w:r>
      <w:r w:rsidRPr="00C02951">
        <w:rPr>
          <w:rFonts w:ascii="Symbol" w:eastAsia="Symbol" w:hAnsi="Symbol" w:cs="Symbol"/>
          <w:i/>
        </w:rPr>
        <w:t>b</w:t>
      </w:r>
      <w:r w:rsidRPr="00C02951">
        <w:t xml:space="preserve"> and</w:t>
      </w:r>
      <w:r w:rsidRPr="00C02951">
        <w:rPr>
          <w:i/>
        </w:rPr>
        <w:t xml:space="preserve"> L</w:t>
      </w:r>
      <w:r w:rsidRPr="00C02951">
        <w:rPr>
          <w:i/>
          <w:szCs w:val="24"/>
          <w:vertAlign w:val="subscript"/>
        </w:rPr>
        <w:t>50</w:t>
      </w:r>
      <w:r w:rsidRPr="00C02951">
        <w:t xml:space="preserve"> for</w:t>
      </w:r>
      <w:bookmarkEnd w:id="9"/>
      <w:r w:rsidRPr="00C02951">
        <w:t xml:space="preserve"> </w:t>
      </w:r>
      <w:r w:rsidR="00005D40">
        <w:t xml:space="preserve">NMFS </w:t>
      </w:r>
      <w:r w:rsidRPr="00C02951">
        <w:t>trawl survey male and female</w:t>
      </w:r>
      <w:r w:rsidR="00005D40">
        <w:t xml:space="preserve"> selectivities </w:t>
      </w:r>
      <w:r w:rsidRPr="00C02951">
        <w:t>separately</w:t>
      </w:r>
      <w:r>
        <w:t xml:space="preserve">. The </w:t>
      </w:r>
      <w:r w:rsidRPr="00C02951">
        <w:t xml:space="preserve">NMFS survey catchabilities </w:t>
      </w:r>
      <w:r w:rsidRPr="00C02951">
        <w:rPr>
          <w:i/>
        </w:rPr>
        <w:t>Q</w:t>
      </w:r>
      <w:r w:rsidRPr="00C02951">
        <w:t xml:space="preserve"> for </w:t>
      </w:r>
      <w:r>
        <w:t xml:space="preserve">some models </w:t>
      </w:r>
      <w:r w:rsidRPr="00C02951">
        <w:t>were also estimated</w:t>
      </w:r>
      <w:r>
        <w:t xml:space="preserve">. </w:t>
      </w:r>
      <w:r w:rsidR="00005D40">
        <w:t>Different sets of</w:t>
      </w:r>
      <w:r w:rsidR="00005D40" w:rsidRPr="00C02951">
        <w:t xml:space="preserve"> </w:t>
      </w:r>
      <w:r w:rsidR="00005D40" w:rsidRPr="00C02951">
        <w:rPr>
          <w:rFonts w:ascii="Symbol" w:eastAsia="Symbol" w:hAnsi="Symbol" w:cs="Symbol"/>
          <w:i/>
        </w:rPr>
        <w:t>b</w:t>
      </w:r>
      <w:r w:rsidR="00005D40" w:rsidRPr="00C02951">
        <w:t xml:space="preserve"> and</w:t>
      </w:r>
      <w:r w:rsidR="00005D40" w:rsidRPr="00C02951">
        <w:rPr>
          <w:i/>
        </w:rPr>
        <w:t xml:space="preserve"> L</w:t>
      </w:r>
      <w:r w:rsidR="00005D40" w:rsidRPr="00C02951">
        <w:rPr>
          <w:i/>
          <w:szCs w:val="24"/>
          <w:vertAlign w:val="subscript"/>
        </w:rPr>
        <w:t>50</w:t>
      </w:r>
      <w:r w:rsidR="00005D40" w:rsidRPr="00C02951">
        <w:t xml:space="preserve"> for</w:t>
      </w:r>
      <w:r w:rsidR="00005D40">
        <w:t xml:space="preserve"> se</w:t>
      </w:r>
      <w:r>
        <w:t xml:space="preserve">lectivity parameters were estimated for the survey data from the Bering Fisheries Research Foundation. </w:t>
      </w:r>
      <w:r w:rsidRPr="00C02951">
        <w:t>Annual fishing mortalities were also estimated for the directed pot fishery for males (19</w:t>
      </w:r>
      <w:r>
        <w:t>75</w:t>
      </w:r>
      <w:r w:rsidRPr="00C02951">
        <w:t>-20</w:t>
      </w:r>
      <w:r w:rsidR="00D9252F">
        <w:t>20</w:t>
      </w:r>
      <w:r w:rsidRPr="00C02951">
        <w:t>), pot-discarded females from the directed fishery (1990-20</w:t>
      </w:r>
      <w:r w:rsidR="00D9252F">
        <w:t>20</w:t>
      </w:r>
      <w:r w:rsidRPr="00C02951">
        <w:t>), pot-discarded males and females from the eastern Bering Sea Tanner crab fishery (1991-93</w:t>
      </w:r>
      <w:r>
        <w:t>, 2013-15</w:t>
      </w:r>
      <w:r w:rsidRPr="00C02951">
        <w:t>), groundfish trawl discarded males and females (1976-20</w:t>
      </w:r>
      <w:r w:rsidR="00D9252F">
        <w:t>20</w:t>
      </w:r>
      <w:r w:rsidRPr="00C02951">
        <w:t>)</w:t>
      </w:r>
      <w:r>
        <w:t>, and groundfish fixed gear discarded males and females (1996-20</w:t>
      </w:r>
      <w:r w:rsidR="00D9252F">
        <w:t>20</w:t>
      </w:r>
      <w:r>
        <w:t xml:space="preserve">). </w:t>
      </w:r>
      <w:r w:rsidR="009E58D3">
        <w:t>One</w:t>
      </w:r>
      <w:r w:rsidRPr="00C02951">
        <w:t xml:space="preserve"> additional mortality parameter </w:t>
      </w:r>
      <w:r w:rsidR="009E58D3">
        <w:t>for years 1980-1984 for males and a constant to multiply male natural mortality for estimating female natural mo</w:t>
      </w:r>
      <w:r w:rsidR="00E66567">
        <w:t>rtality</w:t>
      </w:r>
      <w:r w:rsidRPr="00C02951">
        <w:t xml:space="preserve"> were also estimated</w:t>
      </w:r>
      <w:r>
        <w:t xml:space="preserve">. </w:t>
      </w:r>
      <w:r w:rsidRPr="00C02951">
        <w:t>Some estimated parameters were constrained in the model</w:t>
      </w:r>
      <w:r>
        <w:t xml:space="preserve">. </w:t>
      </w:r>
      <w:r w:rsidRPr="00C02951">
        <w:t>For example, male and female recruitment estimates were forced to be close to each other for a given year</w:t>
      </w:r>
      <w:r>
        <w:t>.</w:t>
      </w:r>
    </w:p>
    <w:p w14:paraId="20D96FC1" w14:textId="77777777" w:rsidR="00C84797" w:rsidRDefault="00C84797" w:rsidP="00FF7A2C">
      <w:pPr>
        <w:tabs>
          <w:tab w:val="left" w:pos="-720"/>
          <w:tab w:val="left" w:pos="0"/>
        </w:tabs>
        <w:suppressAutoHyphens/>
        <w:spacing w:after="120"/>
        <w:ind w:left="720"/>
        <w:jc w:val="both"/>
      </w:pPr>
    </w:p>
    <w:p w14:paraId="50A10E9D" w14:textId="77777777" w:rsidR="00C84797" w:rsidRDefault="00C84797" w:rsidP="00FF7A2C">
      <w:pPr>
        <w:tabs>
          <w:tab w:val="left" w:pos="-720"/>
          <w:tab w:val="left" w:pos="0"/>
        </w:tabs>
        <w:suppressAutoHyphens/>
        <w:spacing w:after="120"/>
        <w:jc w:val="both"/>
      </w:pPr>
    </w:p>
    <w:p w14:paraId="4DBA6C29" w14:textId="77777777" w:rsidR="00C84797" w:rsidRDefault="00C84797" w:rsidP="00FF7A2C">
      <w:pPr>
        <w:tabs>
          <w:tab w:val="left" w:pos="-720"/>
          <w:tab w:val="left" w:pos="0"/>
        </w:tabs>
        <w:suppressAutoHyphens/>
        <w:spacing w:after="120"/>
        <w:jc w:val="both"/>
      </w:pPr>
    </w:p>
    <w:p w14:paraId="03D4338B" w14:textId="77777777" w:rsidR="00C84797" w:rsidRDefault="00C84797" w:rsidP="00FF7A2C">
      <w:pPr>
        <w:tabs>
          <w:tab w:val="left" w:pos="-720"/>
          <w:tab w:val="left" w:pos="0"/>
        </w:tabs>
        <w:suppressAutoHyphens/>
        <w:spacing w:after="120"/>
        <w:jc w:val="both"/>
      </w:pPr>
    </w:p>
    <w:p w14:paraId="7ECA1C61" w14:textId="77777777" w:rsidR="00C84797" w:rsidRDefault="00C84797" w:rsidP="00FF7A2C">
      <w:pPr>
        <w:tabs>
          <w:tab w:val="left" w:pos="-720"/>
          <w:tab w:val="left" w:pos="0"/>
        </w:tabs>
        <w:suppressAutoHyphens/>
        <w:spacing w:after="120"/>
        <w:jc w:val="both"/>
      </w:pPr>
    </w:p>
    <w:p w14:paraId="2AAFC0FB" w14:textId="77777777" w:rsidR="00C84797" w:rsidRDefault="00C84797" w:rsidP="00FF7A2C">
      <w:pPr>
        <w:tabs>
          <w:tab w:val="left" w:pos="-720"/>
          <w:tab w:val="left" w:pos="0"/>
        </w:tabs>
        <w:suppressAutoHyphens/>
        <w:spacing w:after="120"/>
        <w:jc w:val="both"/>
      </w:pPr>
    </w:p>
    <w:p w14:paraId="338B2DE2" w14:textId="77777777" w:rsidR="00C84797" w:rsidRPr="00C02951" w:rsidRDefault="00C84797" w:rsidP="00FF7A2C">
      <w:pPr>
        <w:tabs>
          <w:tab w:val="left" w:pos="-720"/>
        </w:tabs>
        <w:suppressAutoHyphens/>
        <w:jc w:val="both"/>
        <w:rPr>
          <w:spacing w:val="-3"/>
        </w:rPr>
      </w:pPr>
      <w:r>
        <w:rPr>
          <w:noProof/>
        </w:rPr>
        <w:lastRenderedPageBreak/>
        <w:drawing>
          <wp:inline distT="0" distB="0" distL="0" distR="0" wp14:anchorId="5697CFBB" wp14:editId="19090FB4">
            <wp:extent cx="5934075" cy="680085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90" cstate="print"/>
                    <a:srcRect/>
                    <a:stretch>
                      <a:fillRect/>
                    </a:stretch>
                  </pic:blipFill>
                  <pic:spPr bwMode="auto">
                    <a:xfrm>
                      <a:off x="0" y="0"/>
                      <a:ext cx="5934075" cy="6800850"/>
                    </a:xfrm>
                    <a:prstGeom prst="rect">
                      <a:avLst/>
                    </a:prstGeom>
                    <a:noFill/>
                    <a:ln w="9525">
                      <a:noFill/>
                      <a:miter lim="800000"/>
                      <a:headEnd/>
                      <a:tailEnd/>
                    </a:ln>
                  </pic:spPr>
                </pic:pic>
              </a:graphicData>
            </a:graphic>
          </wp:inline>
        </w:drawing>
      </w:r>
    </w:p>
    <w:p w14:paraId="7D6C02A0" w14:textId="77777777" w:rsidR="00C84797" w:rsidRPr="00C02951" w:rsidRDefault="00C84797" w:rsidP="00FF7A2C">
      <w:pPr>
        <w:tabs>
          <w:tab w:val="left" w:pos="-720"/>
          <w:tab w:val="left" w:pos="0"/>
        </w:tabs>
        <w:suppressAutoHyphens/>
        <w:jc w:val="both"/>
      </w:pPr>
    </w:p>
    <w:p w14:paraId="2A75C60E" w14:textId="77777777" w:rsidR="00C84797" w:rsidRPr="00C02951" w:rsidRDefault="00C84797" w:rsidP="00FF7A2C">
      <w:pPr>
        <w:tabs>
          <w:tab w:val="left" w:pos="-720"/>
        </w:tabs>
        <w:suppressAutoHyphens/>
        <w:jc w:val="both"/>
      </w:pPr>
      <w:r w:rsidRPr="00C02951">
        <w:t xml:space="preserve">Figure </w:t>
      </w:r>
      <w:r>
        <w:t>A1</w:t>
      </w:r>
      <w:r w:rsidRPr="00C02951">
        <w:t>. Estimated capture probabilities for NMFS Bristol Bay red king crab trawl surveys by Weinberg et al. (2004) and the Bering Sea Fisheries Research Foundation surveys.</w:t>
      </w:r>
    </w:p>
    <w:p w14:paraId="033BE174" w14:textId="77777777" w:rsidR="00C84797" w:rsidRPr="00C02951" w:rsidRDefault="00C84797" w:rsidP="00FF7A2C"/>
    <w:p w14:paraId="2B44D4DE" w14:textId="77777777" w:rsidR="00C84797" w:rsidRPr="00C02951" w:rsidRDefault="00C84797" w:rsidP="00FF7A2C">
      <w:pPr>
        <w:tabs>
          <w:tab w:val="left" w:pos="-720"/>
        </w:tabs>
        <w:suppressAutoHyphens/>
        <w:spacing w:line="480" w:lineRule="auto"/>
        <w:ind w:left="720" w:hanging="720"/>
        <w:jc w:val="both"/>
      </w:pPr>
      <w:r>
        <w:rPr>
          <w:noProof/>
        </w:rPr>
        <w:lastRenderedPageBreak/>
        <w:drawing>
          <wp:inline distT="0" distB="0" distL="0" distR="0" wp14:anchorId="0BAC2CE8" wp14:editId="3C1896B9">
            <wp:extent cx="5874238" cy="3902149"/>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91" cstate="print"/>
                    <a:srcRect/>
                    <a:stretch>
                      <a:fillRect/>
                    </a:stretch>
                  </pic:blipFill>
                  <pic:spPr bwMode="auto">
                    <a:xfrm>
                      <a:off x="0" y="0"/>
                      <a:ext cx="5897958" cy="3917906"/>
                    </a:xfrm>
                    <a:prstGeom prst="rect">
                      <a:avLst/>
                    </a:prstGeom>
                    <a:noFill/>
                    <a:ln w="9525">
                      <a:noFill/>
                      <a:miter lim="800000"/>
                      <a:headEnd/>
                      <a:tailEnd/>
                    </a:ln>
                    <a:effectLst/>
                  </pic:spPr>
                </pic:pic>
              </a:graphicData>
            </a:graphic>
          </wp:inline>
        </w:drawing>
      </w:r>
    </w:p>
    <w:p w14:paraId="447F10A7" w14:textId="2D50B9D2" w:rsidR="00C84797" w:rsidRDefault="00C84797" w:rsidP="002A6C65">
      <w:pPr>
        <w:tabs>
          <w:tab w:val="left" w:pos="-720"/>
        </w:tabs>
        <w:suppressAutoHyphens/>
        <w:ind w:left="720" w:hanging="720"/>
        <w:jc w:val="both"/>
      </w:pPr>
      <w:r>
        <w:rPr>
          <w:noProof/>
        </w:rPr>
        <w:drawing>
          <wp:inline distT="0" distB="0" distL="0" distR="0" wp14:anchorId="23FE7128" wp14:editId="5D9178B2">
            <wp:extent cx="5639489" cy="292395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5656987" cy="2933025"/>
                    </a:xfrm>
                    <a:prstGeom prst="rect">
                      <a:avLst/>
                    </a:prstGeom>
                    <a:noFill/>
                  </pic:spPr>
                </pic:pic>
              </a:graphicData>
            </a:graphic>
          </wp:inline>
        </w:drawing>
      </w:r>
      <w:r w:rsidRPr="00C02951">
        <w:t xml:space="preserve">Figure </w:t>
      </w:r>
      <w:r>
        <w:t>A2</w:t>
      </w:r>
      <w:r w:rsidRPr="00C02951">
        <w:t>. Mean growth increments per molt for Bristol Bay red king crab</w:t>
      </w:r>
      <w:r>
        <w:t xml:space="preserve">. </w:t>
      </w:r>
      <w:r w:rsidRPr="00C02951">
        <w:t>Note: “</w:t>
      </w:r>
      <w:proofErr w:type="gramStart"/>
      <w:r w:rsidRPr="00C02951">
        <w:t>tagging”---</w:t>
      </w:r>
      <w:proofErr w:type="gramEnd"/>
      <w:r w:rsidRPr="00C02951">
        <w:t>based on tagging data; “mode”---based on modal analysis.</w:t>
      </w:r>
      <w:r>
        <w:t xml:space="preserve"> The female growth increments per molt are for </w:t>
      </w:r>
      <w:r w:rsidR="002A6C65">
        <w:t xml:space="preserve">different </w:t>
      </w:r>
      <w:r>
        <w:t>model</w:t>
      </w:r>
      <w:r w:rsidR="002A6C65">
        <w:t xml:space="preserve"> scenarios</w:t>
      </w:r>
      <w:r>
        <w:t>.</w:t>
      </w:r>
    </w:p>
    <w:p w14:paraId="59AEA711" w14:textId="1FF209AA" w:rsidR="00C84797" w:rsidRPr="00C02951" w:rsidRDefault="00F85C31" w:rsidP="00FF7A2C">
      <w:pPr>
        <w:tabs>
          <w:tab w:val="left" w:pos="-720"/>
        </w:tabs>
        <w:suppressAutoHyphens/>
        <w:spacing w:line="480" w:lineRule="auto"/>
        <w:ind w:left="720" w:hanging="720"/>
        <w:jc w:val="both"/>
      </w:pPr>
      <w:r>
        <w:rPr>
          <w:noProof/>
        </w:rPr>
        <w:lastRenderedPageBreak/>
        <w:drawing>
          <wp:inline distT="0" distB="0" distL="0" distR="0" wp14:anchorId="311C9583" wp14:editId="08181BE0">
            <wp:extent cx="6071870" cy="6517005"/>
            <wp:effectExtent l="0" t="0" r="508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6071870" cy="6517005"/>
                    </a:xfrm>
                    <a:prstGeom prst="rect">
                      <a:avLst/>
                    </a:prstGeom>
                    <a:noFill/>
                  </pic:spPr>
                </pic:pic>
              </a:graphicData>
            </a:graphic>
          </wp:inline>
        </w:drawing>
      </w:r>
    </w:p>
    <w:p w14:paraId="1C4C0D32" w14:textId="192FC328" w:rsidR="00C84797" w:rsidRPr="00C02951" w:rsidRDefault="00C84797" w:rsidP="00FF7A2C">
      <w:pPr>
        <w:tabs>
          <w:tab w:val="left" w:pos="-720"/>
        </w:tabs>
        <w:suppressAutoHyphens/>
        <w:ind w:left="720" w:hanging="720"/>
        <w:jc w:val="both"/>
      </w:pPr>
      <w:r w:rsidRPr="00C02951">
        <w:t xml:space="preserve">Figure </w:t>
      </w:r>
      <w:r>
        <w:t>A3</w:t>
      </w:r>
      <w:r w:rsidRPr="00C02951">
        <w:t>. Estimated sizes at 50% maturity for Bristol Bay female red king crab from 1975 to 20</w:t>
      </w:r>
      <w:r w:rsidR="00F85C31">
        <w:t>21</w:t>
      </w:r>
      <w:r>
        <w:t xml:space="preserve">. </w:t>
      </w:r>
      <w:r w:rsidRPr="00C02951">
        <w:t>Averages for three periods (1975-82, 1983-93, and 1994-</w:t>
      </w:r>
      <w:r w:rsidR="00F85C31">
        <w:t>2021</w:t>
      </w:r>
      <w:r w:rsidRPr="00C02951">
        <w:t>) are plotted with a line.</w:t>
      </w:r>
    </w:p>
    <w:p w14:paraId="2CA2FEB9" w14:textId="77777777" w:rsidR="00C84797" w:rsidRPr="00C02951" w:rsidRDefault="00C84797" w:rsidP="00FF7A2C">
      <w:pPr>
        <w:tabs>
          <w:tab w:val="left" w:pos="-720"/>
        </w:tabs>
        <w:suppressAutoHyphens/>
        <w:spacing w:line="480" w:lineRule="auto"/>
        <w:ind w:left="720" w:hanging="720"/>
        <w:jc w:val="both"/>
      </w:pPr>
    </w:p>
    <w:p w14:paraId="0412C498" w14:textId="4E6BD256" w:rsidR="00C84797" w:rsidRPr="00C02951" w:rsidRDefault="005F0253" w:rsidP="00FF7A2C">
      <w:pPr>
        <w:tabs>
          <w:tab w:val="left" w:pos="-720"/>
          <w:tab w:val="left" w:pos="0"/>
        </w:tabs>
        <w:suppressAutoHyphens/>
        <w:jc w:val="both"/>
      </w:pPr>
      <w:r w:rsidRPr="00C02951">
        <w:object w:dxaOrig="4080" w:dyaOrig="5280" w14:anchorId="5BEB4F66">
          <v:shape id="_x0000_i1117" type="#_x0000_t75" style="width:453.6pt;height:525.6pt" o:ole="">
            <v:imagedata r:id="rId194" o:title=""/>
          </v:shape>
          <o:OLEObject Type="Embed" ProgID="SPLUSGraphSheetFileType" ShapeID="_x0000_i1117" DrawAspect="Content" ObjectID="_1785739483" r:id="rId195"/>
        </w:object>
      </w:r>
    </w:p>
    <w:p w14:paraId="5F0CB656" w14:textId="77777777" w:rsidR="00C84797" w:rsidRPr="00C02951" w:rsidRDefault="00C84797" w:rsidP="00F05E25">
      <w:pPr>
        <w:tabs>
          <w:tab w:val="left" w:pos="-720"/>
          <w:tab w:val="left" w:pos="0"/>
        </w:tabs>
        <w:suppressAutoHyphens/>
        <w:jc w:val="both"/>
      </w:pPr>
      <w:r w:rsidRPr="00C02951">
        <w:t xml:space="preserve">Figure </w:t>
      </w:r>
      <w:r>
        <w:t>A4</w:t>
      </w:r>
      <w:r w:rsidRPr="00C02951">
        <w:t>. Histograms of carapace lengths (CL) and CL ratios of males to females for male shell ages ≤13 months of red king crab males in grasping pairs; Powell’s Kodiak data. Upper plot: all locations and years pooled; middle plot: location 11; lower plot: locations 4 and 13. Sizes at maturity for Kodiak red king crab are about 15 mm larger than those for Bristol Bay red king crab. (Doug Pengilly, ADF&amp;G</w:t>
      </w:r>
      <w:r w:rsidRPr="00C54A53">
        <w:t>, pers. comm.</w:t>
      </w:r>
      <w:r w:rsidRPr="00C02951">
        <w:t>).</w:t>
      </w:r>
    </w:p>
    <w:p w14:paraId="05BBE726" w14:textId="77777777" w:rsidR="00C84797" w:rsidRPr="00C02951" w:rsidRDefault="00C84797" w:rsidP="00F05E25">
      <w:pPr>
        <w:pStyle w:val="BodyTextIndent3"/>
        <w:widowControl/>
        <w:tabs>
          <w:tab w:val="clear" w:pos="720"/>
          <w:tab w:val="left" w:pos="-720"/>
          <w:tab w:val="left" w:pos="0"/>
        </w:tabs>
        <w:ind w:left="0" w:firstLine="0"/>
      </w:pPr>
      <w:r>
        <w:rPr>
          <w:noProof/>
        </w:rPr>
        <w:lastRenderedPageBreak/>
        <w:drawing>
          <wp:inline distT="0" distB="0" distL="0" distR="0" wp14:anchorId="47F9FFAC" wp14:editId="5CD23F20">
            <wp:extent cx="5652135" cy="3660140"/>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96" cstate="print"/>
                    <a:srcRect/>
                    <a:stretch>
                      <a:fillRect/>
                    </a:stretch>
                  </pic:blipFill>
                  <pic:spPr bwMode="auto">
                    <a:xfrm>
                      <a:off x="0" y="0"/>
                      <a:ext cx="5652135" cy="3660140"/>
                    </a:xfrm>
                    <a:prstGeom prst="rect">
                      <a:avLst/>
                    </a:prstGeom>
                    <a:noFill/>
                    <a:ln w="9525">
                      <a:noFill/>
                      <a:miter lim="800000"/>
                      <a:headEnd/>
                      <a:tailEnd/>
                    </a:ln>
                    <a:effectLst/>
                  </pic:spPr>
                </pic:pic>
              </a:graphicData>
            </a:graphic>
          </wp:inline>
        </w:drawing>
      </w:r>
    </w:p>
    <w:p w14:paraId="149F517B" w14:textId="77777777" w:rsidR="00C84797" w:rsidRPr="00C02951" w:rsidRDefault="00C84797" w:rsidP="00F05E25">
      <w:pPr>
        <w:pStyle w:val="BodyTextIndent3"/>
        <w:widowControl/>
        <w:tabs>
          <w:tab w:val="clear" w:pos="720"/>
          <w:tab w:val="left" w:pos="-720"/>
          <w:tab w:val="left" w:pos="0"/>
        </w:tabs>
        <w:ind w:left="0" w:firstLine="0"/>
      </w:pPr>
      <w:r>
        <w:rPr>
          <w:noProof/>
        </w:rPr>
        <w:drawing>
          <wp:inline distT="0" distB="0" distL="0" distR="0" wp14:anchorId="08CCA012" wp14:editId="7DE12E63">
            <wp:extent cx="5537835" cy="3543300"/>
            <wp:effectExtent l="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97" cstate="print"/>
                    <a:srcRect/>
                    <a:stretch>
                      <a:fillRect/>
                    </a:stretch>
                  </pic:blipFill>
                  <pic:spPr bwMode="auto">
                    <a:xfrm>
                      <a:off x="0" y="0"/>
                      <a:ext cx="5537835" cy="3543300"/>
                    </a:xfrm>
                    <a:prstGeom prst="rect">
                      <a:avLst/>
                    </a:prstGeom>
                    <a:noFill/>
                    <a:ln w="9525">
                      <a:noFill/>
                      <a:miter lim="800000"/>
                      <a:headEnd/>
                      <a:tailEnd/>
                    </a:ln>
                  </pic:spPr>
                </pic:pic>
              </a:graphicData>
            </a:graphic>
          </wp:inline>
        </w:drawing>
      </w:r>
    </w:p>
    <w:p w14:paraId="722D6A1D" w14:textId="7D4AFBAF" w:rsidR="00924493" w:rsidRDefault="00C84797" w:rsidP="00F05E25">
      <w:pPr>
        <w:pStyle w:val="BodyTextIndent3"/>
        <w:widowControl/>
        <w:tabs>
          <w:tab w:val="clear" w:pos="720"/>
          <w:tab w:val="left" w:pos="-720"/>
          <w:tab w:val="left" w:pos="0"/>
        </w:tabs>
        <w:ind w:left="0" w:firstLine="0"/>
      </w:pPr>
      <w:r w:rsidRPr="00C02951">
        <w:t xml:space="preserve">Figure </w:t>
      </w:r>
      <w:r>
        <w:t>A5</w:t>
      </w:r>
      <w:r w:rsidRPr="00C02951">
        <w:t xml:space="preserve">. </w:t>
      </w:r>
      <w:r w:rsidR="003D6FEB">
        <w:t>Tanner crab r</w:t>
      </w:r>
      <w:r w:rsidRPr="00C02951">
        <w:t xml:space="preserve">etained catch and </w:t>
      </w:r>
      <w:proofErr w:type="spellStart"/>
      <w:r w:rsidRPr="00C02951">
        <w:t>potlifts</w:t>
      </w:r>
      <w:proofErr w:type="spellEnd"/>
      <w:r w:rsidRPr="00C02951">
        <w:t xml:space="preserve"> for total eastern Bering Sea Tanner crab fishery (upper plot) and the Tanner crab fishery east of 163</w:t>
      </w:r>
      <w:r w:rsidRPr="00C02951">
        <w:rPr>
          <w:vertAlign w:val="superscript"/>
        </w:rPr>
        <w:t>o</w:t>
      </w:r>
      <w:r w:rsidRPr="00C02951">
        <w:t xml:space="preserve"> W (bottom)</w:t>
      </w:r>
      <w:r>
        <w:t xml:space="preserve">. </w:t>
      </w:r>
    </w:p>
    <w:p w14:paraId="3F05A9C2" w14:textId="06B587C2" w:rsidR="00C84797" w:rsidRDefault="00924493" w:rsidP="008B22A9">
      <w:pPr>
        <w:pStyle w:val="Heading1"/>
      </w:pPr>
      <w:r w:rsidRPr="005C6A73">
        <w:lastRenderedPageBreak/>
        <w:t xml:space="preserve">Appendix </w:t>
      </w:r>
      <w:r>
        <w:t>B</w:t>
      </w:r>
      <w:r w:rsidRPr="005C6A73">
        <w:t>.</w:t>
      </w:r>
      <w:r>
        <w:t xml:space="preserve"> Data File</w:t>
      </w:r>
      <w:r w:rsidR="00D5669F">
        <w:t>s</w:t>
      </w:r>
      <w:r>
        <w:t xml:space="preserve"> for Model </w:t>
      </w:r>
      <w:r w:rsidR="00911679">
        <w:t>21.1b</w:t>
      </w:r>
    </w:p>
    <w:p w14:paraId="27C45394" w14:textId="6B60D689" w:rsidR="00E66567" w:rsidRDefault="00D5669F" w:rsidP="005C6A73">
      <w:pPr>
        <w:tabs>
          <w:tab w:val="left" w:pos="902"/>
        </w:tabs>
        <w:jc w:val="both"/>
        <w:rPr>
          <w:szCs w:val="24"/>
        </w:rPr>
      </w:pPr>
      <w:r>
        <w:rPr>
          <w:szCs w:val="24"/>
        </w:rPr>
        <w:t>See pdf posted.</w:t>
      </w:r>
    </w:p>
    <w:p w14:paraId="7D132C31" w14:textId="77777777" w:rsidR="00D5669F" w:rsidRPr="00D5669F" w:rsidRDefault="00D5669F" w:rsidP="005C6A73">
      <w:pPr>
        <w:tabs>
          <w:tab w:val="left" w:pos="902"/>
        </w:tabs>
        <w:jc w:val="both"/>
        <w:rPr>
          <w:szCs w:val="24"/>
        </w:rPr>
      </w:pPr>
    </w:p>
    <w:p w14:paraId="1B78D25D" w14:textId="27CAE7F0" w:rsidR="00C214E2" w:rsidRDefault="00C214E2" w:rsidP="00D5669F">
      <w:pPr>
        <w:pStyle w:val="Heading1"/>
      </w:pPr>
      <w:r w:rsidRPr="00DD68C8">
        <w:t xml:space="preserve">Appendix </w:t>
      </w:r>
      <w:r w:rsidR="00D5669F">
        <w:t>C</w:t>
      </w:r>
      <w:r w:rsidRPr="00DD68C8">
        <w:t>. Summary of the</w:t>
      </w:r>
      <w:r w:rsidR="00DD68C8">
        <w:t xml:space="preserve"> CIE Review of BBRKC in 2021</w:t>
      </w:r>
    </w:p>
    <w:p w14:paraId="635EDC83" w14:textId="77777777" w:rsidR="00DD68C8" w:rsidRPr="00DD68C8" w:rsidRDefault="00DD68C8" w:rsidP="00BA78D3">
      <w:pPr>
        <w:pStyle w:val="BodyText"/>
        <w:ind w:left="360"/>
        <w:rPr>
          <w:bCs/>
          <w:szCs w:val="24"/>
        </w:rPr>
      </w:pPr>
    </w:p>
    <w:p w14:paraId="35674210" w14:textId="2B401E70" w:rsidR="00C214E2" w:rsidRDefault="002C1B97" w:rsidP="00BA78D3">
      <w:pPr>
        <w:pStyle w:val="BodyText"/>
        <w:ind w:left="360"/>
        <w:rPr>
          <w:bCs/>
          <w:szCs w:val="24"/>
        </w:rPr>
      </w:pPr>
      <w:r w:rsidRPr="002C1B97">
        <w:rPr>
          <w:bCs/>
          <w:szCs w:val="24"/>
        </w:rPr>
        <w:t xml:space="preserve">The </w:t>
      </w:r>
      <w:r>
        <w:rPr>
          <w:bCs/>
          <w:szCs w:val="24"/>
        </w:rPr>
        <w:t>v</w:t>
      </w:r>
      <w:r w:rsidRPr="002C1B97">
        <w:rPr>
          <w:bCs/>
          <w:szCs w:val="24"/>
        </w:rPr>
        <w:t xml:space="preserve">irtual CIE </w:t>
      </w:r>
      <w:r>
        <w:rPr>
          <w:bCs/>
          <w:szCs w:val="24"/>
        </w:rPr>
        <w:t>r</w:t>
      </w:r>
      <w:r w:rsidRPr="002C1B97">
        <w:rPr>
          <w:bCs/>
          <w:szCs w:val="24"/>
        </w:rPr>
        <w:t xml:space="preserve">eview of the </w:t>
      </w:r>
      <w:r>
        <w:rPr>
          <w:bCs/>
          <w:szCs w:val="24"/>
        </w:rPr>
        <w:t>s</w:t>
      </w:r>
      <w:r w:rsidRPr="002C1B97">
        <w:rPr>
          <w:bCs/>
          <w:szCs w:val="24"/>
        </w:rPr>
        <w:t xml:space="preserve">tock </w:t>
      </w:r>
      <w:r>
        <w:rPr>
          <w:bCs/>
          <w:szCs w:val="24"/>
        </w:rPr>
        <w:t>a</w:t>
      </w:r>
      <w:r w:rsidRPr="002C1B97">
        <w:rPr>
          <w:bCs/>
          <w:szCs w:val="24"/>
        </w:rPr>
        <w:t xml:space="preserve">ssessments for Bristol Bay </w:t>
      </w:r>
      <w:r>
        <w:rPr>
          <w:bCs/>
          <w:szCs w:val="24"/>
        </w:rPr>
        <w:t>r</w:t>
      </w:r>
      <w:r w:rsidRPr="002C1B97">
        <w:rPr>
          <w:bCs/>
          <w:szCs w:val="24"/>
        </w:rPr>
        <w:t xml:space="preserve">ed </w:t>
      </w:r>
      <w:r>
        <w:rPr>
          <w:bCs/>
          <w:szCs w:val="24"/>
        </w:rPr>
        <w:t>k</w:t>
      </w:r>
      <w:r w:rsidRPr="002C1B97">
        <w:rPr>
          <w:bCs/>
          <w:szCs w:val="24"/>
        </w:rPr>
        <w:t xml:space="preserve">ing </w:t>
      </w:r>
      <w:r>
        <w:rPr>
          <w:bCs/>
          <w:szCs w:val="24"/>
        </w:rPr>
        <w:t>c</w:t>
      </w:r>
      <w:r w:rsidRPr="002C1B97">
        <w:rPr>
          <w:bCs/>
          <w:szCs w:val="24"/>
        </w:rPr>
        <w:t xml:space="preserve">rab and </w:t>
      </w:r>
      <w:r>
        <w:rPr>
          <w:bCs/>
          <w:szCs w:val="24"/>
        </w:rPr>
        <w:t>e</w:t>
      </w:r>
      <w:r w:rsidRPr="002C1B97">
        <w:rPr>
          <w:bCs/>
          <w:szCs w:val="24"/>
        </w:rPr>
        <w:t xml:space="preserve">astern Bering Sea </w:t>
      </w:r>
      <w:r>
        <w:rPr>
          <w:bCs/>
          <w:szCs w:val="24"/>
        </w:rPr>
        <w:t>s</w:t>
      </w:r>
      <w:r w:rsidRPr="002C1B97">
        <w:rPr>
          <w:bCs/>
          <w:szCs w:val="24"/>
        </w:rPr>
        <w:t xml:space="preserve">now </w:t>
      </w:r>
      <w:r>
        <w:rPr>
          <w:bCs/>
          <w:szCs w:val="24"/>
        </w:rPr>
        <w:t>c</w:t>
      </w:r>
      <w:r w:rsidRPr="002C1B97">
        <w:rPr>
          <w:bCs/>
          <w:szCs w:val="24"/>
        </w:rPr>
        <w:t xml:space="preserve">rab was held online </w:t>
      </w:r>
      <w:r>
        <w:rPr>
          <w:bCs/>
          <w:szCs w:val="24"/>
        </w:rPr>
        <w:t>during</w:t>
      </w:r>
      <w:r w:rsidRPr="002C1B97">
        <w:rPr>
          <w:bCs/>
          <w:szCs w:val="24"/>
        </w:rPr>
        <w:t xml:space="preserve"> March 22-26, 2021.</w:t>
      </w:r>
      <w:r>
        <w:rPr>
          <w:bCs/>
          <w:szCs w:val="24"/>
        </w:rPr>
        <w:t xml:space="preserve"> The review was conducted by three independent experts: Drs. Yong Chen, </w:t>
      </w:r>
      <w:r w:rsidRPr="002C1B97">
        <w:rPr>
          <w:bCs/>
          <w:szCs w:val="24"/>
        </w:rPr>
        <w:t>Nick Caputi</w:t>
      </w:r>
      <w:r>
        <w:rPr>
          <w:bCs/>
          <w:szCs w:val="24"/>
        </w:rPr>
        <w:t xml:space="preserve">, and </w:t>
      </w:r>
      <w:r w:rsidRPr="002C1B97">
        <w:rPr>
          <w:bCs/>
          <w:szCs w:val="24"/>
        </w:rPr>
        <w:t>Billy Ernst</w:t>
      </w:r>
      <w:r>
        <w:rPr>
          <w:bCs/>
          <w:szCs w:val="24"/>
        </w:rPr>
        <w:t xml:space="preserve">. </w:t>
      </w:r>
      <w:r w:rsidR="006731E9">
        <w:rPr>
          <w:bCs/>
          <w:szCs w:val="24"/>
        </w:rPr>
        <w:t xml:space="preserve">The review reports are </w:t>
      </w:r>
      <w:r w:rsidR="00DC2CD8">
        <w:rPr>
          <w:bCs/>
          <w:szCs w:val="24"/>
        </w:rPr>
        <w:t>at the end of this SAFE report</w:t>
      </w:r>
      <w:r w:rsidR="006731E9">
        <w:rPr>
          <w:bCs/>
          <w:szCs w:val="24"/>
        </w:rPr>
        <w:t xml:space="preserve">. </w:t>
      </w:r>
      <w:r>
        <w:rPr>
          <w:bCs/>
          <w:szCs w:val="24"/>
        </w:rPr>
        <w:t xml:space="preserve">The </w:t>
      </w:r>
      <w:proofErr w:type="gramStart"/>
      <w:r>
        <w:rPr>
          <w:bCs/>
          <w:szCs w:val="24"/>
        </w:rPr>
        <w:t>follow</w:t>
      </w:r>
      <w:r w:rsidR="006731E9">
        <w:rPr>
          <w:bCs/>
          <w:szCs w:val="24"/>
        </w:rPr>
        <w:t>ing</w:t>
      </w:r>
      <w:r>
        <w:rPr>
          <w:bCs/>
          <w:szCs w:val="24"/>
        </w:rPr>
        <w:t>s are</w:t>
      </w:r>
      <w:proofErr w:type="gramEnd"/>
      <w:r>
        <w:rPr>
          <w:bCs/>
          <w:szCs w:val="24"/>
        </w:rPr>
        <w:t xml:space="preserve"> </w:t>
      </w:r>
      <w:proofErr w:type="gramStart"/>
      <w:r>
        <w:rPr>
          <w:bCs/>
          <w:szCs w:val="24"/>
        </w:rPr>
        <w:t>a brief summary</w:t>
      </w:r>
      <w:proofErr w:type="gramEnd"/>
      <w:r>
        <w:rPr>
          <w:bCs/>
          <w:szCs w:val="24"/>
        </w:rPr>
        <w:t xml:space="preserve"> of recommendations and </w:t>
      </w:r>
      <w:r w:rsidR="00E9112B">
        <w:rPr>
          <w:bCs/>
          <w:szCs w:val="24"/>
        </w:rPr>
        <w:t xml:space="preserve">plan to address these recommendations. </w:t>
      </w:r>
    </w:p>
    <w:p w14:paraId="192F554B" w14:textId="03CD5ACC" w:rsidR="00E9112B" w:rsidRDefault="00E9112B" w:rsidP="00BA78D3">
      <w:pPr>
        <w:pStyle w:val="BodyText"/>
        <w:ind w:left="360"/>
        <w:rPr>
          <w:bCs/>
          <w:szCs w:val="24"/>
        </w:rPr>
      </w:pPr>
    </w:p>
    <w:p w14:paraId="7821037F" w14:textId="6E9DEA80" w:rsidR="006731E9" w:rsidRPr="00D52838" w:rsidRDefault="00D52838" w:rsidP="006731E9">
      <w:pPr>
        <w:pStyle w:val="BodyText"/>
        <w:numPr>
          <w:ilvl w:val="0"/>
          <w:numId w:val="29"/>
        </w:numPr>
        <w:rPr>
          <w:bCs/>
          <w:i/>
          <w:iCs/>
          <w:szCs w:val="24"/>
        </w:rPr>
      </w:pPr>
      <w:r w:rsidRPr="00D52838">
        <w:rPr>
          <w:bCs/>
          <w:i/>
          <w:iCs/>
          <w:szCs w:val="24"/>
        </w:rPr>
        <w:t>Identify</w:t>
      </w:r>
      <w:r w:rsidR="00F65672">
        <w:rPr>
          <w:bCs/>
          <w:i/>
          <w:iCs/>
          <w:szCs w:val="24"/>
        </w:rPr>
        <w:t>ing</w:t>
      </w:r>
      <w:r w:rsidRPr="00D52838">
        <w:rPr>
          <w:bCs/>
          <w:i/>
          <w:iCs/>
          <w:szCs w:val="24"/>
        </w:rPr>
        <w:t xml:space="preserve"> the possible sources of the large retrospective patterns and/or develop alternative approaches to provide catch advice if retrospective patterns persistent and biased errors are too large for the assessments to be considered reliable. </w:t>
      </w:r>
      <w:r w:rsidR="00AC73A8">
        <w:rPr>
          <w:bCs/>
          <w:i/>
          <w:iCs/>
          <w:szCs w:val="24"/>
        </w:rPr>
        <w:t>C</w:t>
      </w:r>
      <w:r w:rsidRPr="00D52838">
        <w:rPr>
          <w:bCs/>
          <w:i/>
          <w:iCs/>
          <w:szCs w:val="24"/>
        </w:rPr>
        <w:t xml:space="preserve">onducted </w:t>
      </w:r>
      <w:r w:rsidR="00AC73A8">
        <w:rPr>
          <w:bCs/>
          <w:i/>
          <w:iCs/>
          <w:szCs w:val="24"/>
        </w:rPr>
        <w:t>m</w:t>
      </w:r>
      <w:r w:rsidR="00AC73A8" w:rsidRPr="00AC73A8">
        <w:rPr>
          <w:bCs/>
          <w:i/>
          <w:iCs/>
          <w:szCs w:val="24"/>
        </w:rPr>
        <w:t xml:space="preserve">ore studies </w:t>
      </w:r>
      <w:r w:rsidRPr="00D52838">
        <w:rPr>
          <w:bCs/>
          <w:i/>
          <w:iCs/>
          <w:szCs w:val="24"/>
        </w:rPr>
        <w:t xml:space="preserve">to identify temporal trends and/or time blocks of </w:t>
      </w:r>
      <w:r w:rsidR="008748B6">
        <w:rPr>
          <w:bCs/>
          <w:i/>
          <w:iCs/>
          <w:szCs w:val="24"/>
        </w:rPr>
        <w:t xml:space="preserve">parameters, such as natural mortality and survey catchability, </w:t>
      </w:r>
      <w:r w:rsidRPr="00D52838">
        <w:rPr>
          <w:bCs/>
          <w:i/>
          <w:iCs/>
          <w:szCs w:val="24"/>
        </w:rPr>
        <w:t>to be incorporated in future stock assessments.</w:t>
      </w:r>
    </w:p>
    <w:p w14:paraId="2E393957" w14:textId="64598BC8" w:rsidR="00D52838" w:rsidRDefault="00D52838" w:rsidP="00D52838">
      <w:pPr>
        <w:pStyle w:val="BodyText"/>
        <w:ind w:left="720"/>
        <w:rPr>
          <w:bCs/>
          <w:szCs w:val="24"/>
        </w:rPr>
      </w:pPr>
    </w:p>
    <w:p w14:paraId="5A5454F1" w14:textId="64E1B987" w:rsidR="00D52838" w:rsidRDefault="00D52838" w:rsidP="00D52838">
      <w:pPr>
        <w:pStyle w:val="BodyText"/>
        <w:ind w:left="720"/>
        <w:rPr>
          <w:bCs/>
          <w:szCs w:val="24"/>
        </w:rPr>
      </w:pPr>
      <w:r>
        <w:rPr>
          <w:bCs/>
          <w:szCs w:val="24"/>
        </w:rPr>
        <w:t xml:space="preserve">Reply: </w:t>
      </w:r>
      <w:r w:rsidR="009625AF">
        <w:rPr>
          <w:bCs/>
          <w:szCs w:val="24"/>
        </w:rPr>
        <w:t xml:space="preserve">Temporal changes in parameters may play an important role for the large retrospective patterns, and some data conflict between NMFS surveys and 2007-2008 and 2013-2016 BSFRF surveys also contributes to them.  </w:t>
      </w:r>
      <w:r w:rsidR="00DC2CD8">
        <w:rPr>
          <w:bCs/>
          <w:szCs w:val="24"/>
        </w:rPr>
        <w:t xml:space="preserve">We used model 21.2 to add another time block (2018-2019) of natural mortality. The </w:t>
      </w:r>
      <w:r w:rsidR="00DC2CD8" w:rsidRPr="00DC2CD8">
        <w:rPr>
          <w:bCs/>
          <w:szCs w:val="24"/>
        </w:rPr>
        <w:t>Mohn's rho</w:t>
      </w:r>
      <w:r w:rsidR="00DC2CD8">
        <w:rPr>
          <w:bCs/>
          <w:szCs w:val="24"/>
        </w:rPr>
        <w:t xml:space="preserve"> value for mature male biomass decreases from 0.3</w:t>
      </w:r>
      <w:r w:rsidR="000D0261">
        <w:rPr>
          <w:bCs/>
          <w:szCs w:val="24"/>
        </w:rPr>
        <w:t>47</w:t>
      </w:r>
      <w:r w:rsidR="00DC2CD8">
        <w:rPr>
          <w:bCs/>
          <w:szCs w:val="24"/>
        </w:rPr>
        <w:t xml:space="preserve"> for model 19.3d to 0.2</w:t>
      </w:r>
      <w:r w:rsidR="000D0261">
        <w:rPr>
          <w:bCs/>
          <w:szCs w:val="24"/>
        </w:rPr>
        <w:t>23</w:t>
      </w:r>
      <w:r w:rsidR="00DC2CD8">
        <w:rPr>
          <w:bCs/>
          <w:szCs w:val="24"/>
        </w:rPr>
        <w:t xml:space="preserve"> for model 21.2. </w:t>
      </w:r>
      <w:r>
        <w:rPr>
          <w:bCs/>
          <w:szCs w:val="24"/>
        </w:rPr>
        <w:t xml:space="preserve">We will further examine the retrospective patterns and develop alternative model scenarios to reduce </w:t>
      </w:r>
      <w:r w:rsidRPr="00D52838">
        <w:rPr>
          <w:bCs/>
          <w:szCs w:val="24"/>
        </w:rPr>
        <w:t>the retrospective patterns</w:t>
      </w:r>
      <w:r>
        <w:rPr>
          <w:bCs/>
          <w:szCs w:val="24"/>
        </w:rPr>
        <w:t xml:space="preserve"> for the CPT meeting in January/May 2022. Potential changes in natural mortality over time </w:t>
      </w:r>
      <w:r w:rsidR="00DC2CD8">
        <w:rPr>
          <w:bCs/>
          <w:szCs w:val="24"/>
        </w:rPr>
        <w:t>p</w:t>
      </w:r>
      <w:r>
        <w:rPr>
          <w:bCs/>
          <w:szCs w:val="24"/>
        </w:rPr>
        <w:t>lay a big role for the large retrospective patterns during recent years</w:t>
      </w:r>
      <w:r w:rsidR="00382EBB">
        <w:rPr>
          <w:bCs/>
          <w:szCs w:val="24"/>
        </w:rPr>
        <w:t>, and additional time block</w:t>
      </w:r>
      <w:r w:rsidR="00DC2CD8">
        <w:rPr>
          <w:bCs/>
          <w:szCs w:val="24"/>
        </w:rPr>
        <w:t>s</w:t>
      </w:r>
      <w:r w:rsidR="00382EBB">
        <w:rPr>
          <w:bCs/>
          <w:szCs w:val="24"/>
        </w:rPr>
        <w:t xml:space="preserve"> of </w:t>
      </w:r>
      <w:r w:rsidR="00DC2CD8">
        <w:rPr>
          <w:bCs/>
          <w:szCs w:val="24"/>
        </w:rPr>
        <w:t xml:space="preserve">parameters </w:t>
      </w:r>
      <w:r w:rsidR="00382EBB">
        <w:rPr>
          <w:bCs/>
          <w:szCs w:val="24"/>
        </w:rPr>
        <w:t xml:space="preserve">for recent years will be </w:t>
      </w:r>
      <w:r w:rsidR="00DC2CD8">
        <w:rPr>
          <w:bCs/>
          <w:szCs w:val="24"/>
        </w:rPr>
        <w:t xml:space="preserve">further </w:t>
      </w:r>
      <w:r w:rsidR="00382EBB">
        <w:rPr>
          <w:bCs/>
          <w:szCs w:val="24"/>
        </w:rPr>
        <w:t>evaluated.</w:t>
      </w:r>
    </w:p>
    <w:p w14:paraId="50C7F7B8" w14:textId="22773133" w:rsidR="006731E9" w:rsidRDefault="006731E9" w:rsidP="00BA78D3">
      <w:pPr>
        <w:pStyle w:val="BodyText"/>
        <w:ind w:left="360"/>
        <w:rPr>
          <w:bCs/>
          <w:szCs w:val="24"/>
        </w:rPr>
      </w:pPr>
    </w:p>
    <w:p w14:paraId="51A745D2" w14:textId="4A8AEDCC" w:rsidR="006731E9" w:rsidRPr="00382EBB" w:rsidRDefault="00382EBB" w:rsidP="00382EBB">
      <w:pPr>
        <w:pStyle w:val="BodyText"/>
        <w:numPr>
          <w:ilvl w:val="0"/>
          <w:numId w:val="29"/>
        </w:numPr>
        <w:rPr>
          <w:bCs/>
          <w:i/>
          <w:iCs/>
          <w:szCs w:val="24"/>
        </w:rPr>
      </w:pPr>
      <w:r w:rsidRPr="00382EBB">
        <w:rPr>
          <w:bCs/>
          <w:i/>
          <w:iCs/>
          <w:szCs w:val="24"/>
        </w:rPr>
        <w:t xml:space="preserve">Survey performance/efficacy </w:t>
      </w:r>
      <w:r w:rsidR="00442883">
        <w:rPr>
          <w:bCs/>
          <w:i/>
          <w:iCs/>
          <w:szCs w:val="24"/>
        </w:rPr>
        <w:t xml:space="preserve">and selectivity curve </w:t>
      </w:r>
      <w:r w:rsidRPr="00382EBB">
        <w:rPr>
          <w:bCs/>
          <w:i/>
          <w:iCs/>
          <w:szCs w:val="24"/>
        </w:rPr>
        <w:t>evaluation</w:t>
      </w:r>
      <w:r w:rsidR="00442883">
        <w:rPr>
          <w:bCs/>
          <w:i/>
          <w:iCs/>
          <w:szCs w:val="24"/>
        </w:rPr>
        <w:t>s</w:t>
      </w:r>
      <w:r w:rsidRPr="00382EBB">
        <w:rPr>
          <w:bCs/>
          <w:i/>
          <w:iCs/>
          <w:szCs w:val="24"/>
        </w:rPr>
        <w:t xml:space="preserve"> in term of changes in distributions</w:t>
      </w:r>
      <w:r w:rsidR="00442883">
        <w:rPr>
          <w:bCs/>
          <w:i/>
          <w:iCs/>
          <w:szCs w:val="24"/>
        </w:rPr>
        <w:t xml:space="preserve"> over time</w:t>
      </w:r>
      <w:r w:rsidR="00847944">
        <w:rPr>
          <w:bCs/>
          <w:i/>
          <w:iCs/>
          <w:szCs w:val="24"/>
        </w:rPr>
        <w:t xml:space="preserve">, and </w:t>
      </w:r>
      <w:r w:rsidR="00F41FFF">
        <w:rPr>
          <w:bCs/>
          <w:i/>
          <w:iCs/>
          <w:szCs w:val="24"/>
        </w:rPr>
        <w:t xml:space="preserve">the stock </w:t>
      </w:r>
      <w:r w:rsidR="00847944">
        <w:rPr>
          <w:bCs/>
          <w:i/>
          <w:iCs/>
          <w:szCs w:val="24"/>
        </w:rPr>
        <w:t xml:space="preserve">area </w:t>
      </w:r>
      <w:r w:rsidR="00F41FFF">
        <w:rPr>
          <w:bCs/>
          <w:i/>
          <w:iCs/>
          <w:szCs w:val="24"/>
        </w:rPr>
        <w:t>evaluation.</w:t>
      </w:r>
      <w:r w:rsidR="00847944">
        <w:rPr>
          <w:bCs/>
          <w:i/>
          <w:iCs/>
          <w:szCs w:val="24"/>
        </w:rPr>
        <w:t xml:space="preserve"> </w:t>
      </w:r>
    </w:p>
    <w:p w14:paraId="305DA0C8" w14:textId="77777777" w:rsidR="00382EBB" w:rsidRDefault="00382EBB" w:rsidP="00382EBB">
      <w:pPr>
        <w:pStyle w:val="BodyText"/>
        <w:ind w:left="720"/>
        <w:rPr>
          <w:bCs/>
          <w:szCs w:val="24"/>
        </w:rPr>
      </w:pPr>
    </w:p>
    <w:p w14:paraId="774B7CD2" w14:textId="439AD683" w:rsidR="00382EBB" w:rsidRDefault="00382EBB" w:rsidP="00382EBB">
      <w:pPr>
        <w:pStyle w:val="BodyText"/>
        <w:ind w:left="720"/>
        <w:rPr>
          <w:bCs/>
          <w:szCs w:val="24"/>
        </w:rPr>
      </w:pPr>
      <w:r>
        <w:rPr>
          <w:bCs/>
          <w:szCs w:val="24"/>
        </w:rPr>
        <w:t xml:space="preserve">Reply: We would like to examine red king crab north of the management area of Bristol Bay </w:t>
      </w:r>
      <w:r w:rsidR="000D0261">
        <w:rPr>
          <w:bCs/>
          <w:szCs w:val="24"/>
        </w:rPr>
        <w:t>sometime</w:t>
      </w:r>
      <w:r>
        <w:rPr>
          <w:bCs/>
          <w:szCs w:val="24"/>
        </w:rPr>
        <w:t xml:space="preserve"> in the future to see whether they are part of the BBRKC stock. Hopefully, a tagging study can be conducted to examine the link between red king crab </w:t>
      </w:r>
      <w:r w:rsidR="00442883">
        <w:rPr>
          <w:bCs/>
          <w:szCs w:val="24"/>
        </w:rPr>
        <w:t>in these two areas. We have not seen the need for evaluating different kinds of survey selectivity curves now since large-size crab are generally inside the survey area.</w:t>
      </w:r>
      <w:r w:rsidR="00F41FFF">
        <w:rPr>
          <w:bCs/>
          <w:szCs w:val="24"/>
        </w:rPr>
        <w:t xml:space="preserve"> Some limited genetic and larval transport studies were conducted on the stock area</w:t>
      </w:r>
      <w:r w:rsidR="00DC2CD8">
        <w:rPr>
          <w:bCs/>
          <w:szCs w:val="24"/>
        </w:rPr>
        <w:t xml:space="preserve"> in the past.</w:t>
      </w:r>
      <w:r w:rsidR="00F41FFF">
        <w:rPr>
          <w:bCs/>
          <w:szCs w:val="24"/>
        </w:rPr>
        <w:t xml:space="preserve"> </w:t>
      </w:r>
    </w:p>
    <w:p w14:paraId="4267F60C" w14:textId="77777777" w:rsidR="00442883" w:rsidRDefault="00442883" w:rsidP="00382EBB">
      <w:pPr>
        <w:pStyle w:val="BodyText"/>
        <w:ind w:left="720"/>
        <w:rPr>
          <w:bCs/>
          <w:szCs w:val="24"/>
        </w:rPr>
      </w:pPr>
    </w:p>
    <w:p w14:paraId="73EEE65E" w14:textId="7A737953" w:rsidR="00382EBB" w:rsidRPr="00847944" w:rsidRDefault="00847944" w:rsidP="00382EBB">
      <w:pPr>
        <w:pStyle w:val="BodyText"/>
        <w:numPr>
          <w:ilvl w:val="0"/>
          <w:numId w:val="29"/>
        </w:numPr>
        <w:rPr>
          <w:bCs/>
          <w:i/>
          <w:iCs/>
          <w:szCs w:val="24"/>
        </w:rPr>
      </w:pPr>
      <w:r w:rsidRPr="00847944">
        <w:rPr>
          <w:bCs/>
          <w:i/>
          <w:iCs/>
          <w:szCs w:val="24"/>
        </w:rPr>
        <w:lastRenderedPageBreak/>
        <w:t>Surveying the red king crab juvenile crab abundance in nearshore locations may provide an estimate of younger juvenile abundance where the year-class is better defined.</w:t>
      </w:r>
    </w:p>
    <w:p w14:paraId="3B025C5D" w14:textId="77777777" w:rsidR="00847944" w:rsidRDefault="00847944" w:rsidP="00847944">
      <w:pPr>
        <w:pStyle w:val="BodyText"/>
        <w:ind w:left="720"/>
        <w:rPr>
          <w:bCs/>
          <w:szCs w:val="24"/>
        </w:rPr>
      </w:pPr>
    </w:p>
    <w:p w14:paraId="4D0E7132" w14:textId="3DCA835C" w:rsidR="00847944" w:rsidRDefault="00847944" w:rsidP="00847944">
      <w:pPr>
        <w:pStyle w:val="BodyText"/>
        <w:ind w:left="720"/>
        <w:rPr>
          <w:bCs/>
          <w:szCs w:val="24"/>
        </w:rPr>
      </w:pPr>
      <w:r>
        <w:rPr>
          <w:bCs/>
          <w:szCs w:val="24"/>
        </w:rPr>
        <w:t xml:space="preserve">Reply: We second this and have advocated this for a long time.  </w:t>
      </w:r>
    </w:p>
    <w:p w14:paraId="451DFBF0" w14:textId="77777777" w:rsidR="00442883" w:rsidRDefault="00442883" w:rsidP="00442883">
      <w:pPr>
        <w:pStyle w:val="BodyText"/>
        <w:ind w:left="720"/>
        <w:rPr>
          <w:bCs/>
          <w:szCs w:val="24"/>
        </w:rPr>
      </w:pPr>
    </w:p>
    <w:p w14:paraId="0934F69E" w14:textId="74239195" w:rsidR="00442883" w:rsidRPr="00F41FFF" w:rsidRDefault="00F41FFF" w:rsidP="00382EBB">
      <w:pPr>
        <w:pStyle w:val="BodyText"/>
        <w:numPr>
          <w:ilvl w:val="0"/>
          <w:numId w:val="29"/>
        </w:numPr>
        <w:rPr>
          <w:bCs/>
          <w:i/>
          <w:iCs/>
          <w:szCs w:val="24"/>
        </w:rPr>
      </w:pPr>
      <w:r w:rsidRPr="00F41FFF">
        <w:rPr>
          <w:bCs/>
          <w:i/>
          <w:iCs/>
          <w:szCs w:val="24"/>
        </w:rPr>
        <w:t>Examining VAST results on effects on the stock assessment model.</w:t>
      </w:r>
    </w:p>
    <w:p w14:paraId="6D6F3D5E" w14:textId="77777777" w:rsidR="00F41FFF" w:rsidRDefault="00F41FFF" w:rsidP="00F41FFF">
      <w:pPr>
        <w:pStyle w:val="BodyText"/>
        <w:ind w:left="720"/>
        <w:rPr>
          <w:bCs/>
          <w:szCs w:val="24"/>
        </w:rPr>
      </w:pPr>
    </w:p>
    <w:p w14:paraId="1394E8D5" w14:textId="0C6F7216" w:rsidR="00F41FFF" w:rsidRDefault="00F41FFF" w:rsidP="00F41FFF">
      <w:pPr>
        <w:pStyle w:val="BodyText"/>
        <w:ind w:left="720"/>
        <w:rPr>
          <w:bCs/>
          <w:szCs w:val="24"/>
        </w:rPr>
      </w:pPr>
      <w:r>
        <w:rPr>
          <w:bCs/>
          <w:szCs w:val="24"/>
        </w:rPr>
        <w:t xml:space="preserve">Reply: We will continue to use VAST results as a model scenario to compare it to the other model scenarios. </w:t>
      </w:r>
    </w:p>
    <w:p w14:paraId="10866F31" w14:textId="77777777" w:rsidR="00442883" w:rsidRDefault="00442883" w:rsidP="00442883">
      <w:pPr>
        <w:pStyle w:val="ListParagraph"/>
        <w:rPr>
          <w:bCs/>
        </w:rPr>
      </w:pPr>
    </w:p>
    <w:p w14:paraId="687A8943" w14:textId="442F7F25" w:rsidR="00442883" w:rsidRPr="0054785A" w:rsidRDefault="003B5D3E" w:rsidP="00382EBB">
      <w:pPr>
        <w:pStyle w:val="BodyText"/>
        <w:numPr>
          <w:ilvl w:val="0"/>
          <w:numId w:val="29"/>
        </w:numPr>
        <w:rPr>
          <w:bCs/>
          <w:i/>
          <w:iCs/>
          <w:szCs w:val="24"/>
        </w:rPr>
      </w:pPr>
      <w:r w:rsidRPr="0054785A">
        <w:rPr>
          <w:bCs/>
          <w:i/>
          <w:iCs/>
          <w:szCs w:val="24"/>
        </w:rPr>
        <w:t>Evaluating commercial catch, effort, and CPUE for crab distributions, fishery performance, and population abundance relative to the trawl survey results</w:t>
      </w:r>
      <w:r w:rsidR="003908FB">
        <w:rPr>
          <w:bCs/>
          <w:i/>
          <w:iCs/>
          <w:szCs w:val="24"/>
        </w:rPr>
        <w:t xml:space="preserve"> and on impacts on survey timing and survey availability, and </w:t>
      </w:r>
      <w:r w:rsidRPr="0054785A">
        <w:rPr>
          <w:bCs/>
          <w:i/>
          <w:iCs/>
          <w:szCs w:val="24"/>
        </w:rPr>
        <w:t>standardizing the CPUE for improvement, and conducting a depletion analysis.</w:t>
      </w:r>
      <w:r w:rsidR="00F65672">
        <w:rPr>
          <w:bCs/>
          <w:i/>
          <w:iCs/>
          <w:szCs w:val="24"/>
        </w:rPr>
        <w:t xml:space="preserve"> </w:t>
      </w:r>
    </w:p>
    <w:p w14:paraId="2B63E682" w14:textId="77777777" w:rsidR="003B5D3E" w:rsidRDefault="003B5D3E" w:rsidP="003B5D3E">
      <w:pPr>
        <w:pStyle w:val="BodyText"/>
        <w:ind w:left="720"/>
        <w:rPr>
          <w:bCs/>
          <w:szCs w:val="24"/>
        </w:rPr>
      </w:pPr>
    </w:p>
    <w:p w14:paraId="5BC24AA4" w14:textId="27F89426" w:rsidR="003B5D3E" w:rsidRDefault="003B5D3E" w:rsidP="003B5D3E">
      <w:pPr>
        <w:pStyle w:val="BodyText"/>
        <w:ind w:left="720"/>
        <w:rPr>
          <w:bCs/>
          <w:szCs w:val="24"/>
        </w:rPr>
      </w:pPr>
      <w:r>
        <w:rPr>
          <w:bCs/>
          <w:szCs w:val="24"/>
        </w:rPr>
        <w:t xml:space="preserve">Reply: Catch and bycatch are used in the model, </w:t>
      </w:r>
      <w:r w:rsidR="00C11AE6">
        <w:rPr>
          <w:bCs/>
          <w:szCs w:val="24"/>
        </w:rPr>
        <w:t xml:space="preserve">the commercial </w:t>
      </w:r>
      <w:r>
        <w:rPr>
          <w:bCs/>
          <w:szCs w:val="24"/>
        </w:rPr>
        <w:t xml:space="preserve">CPUE is used to compare to the survey legal male abundance but not in the model, and </w:t>
      </w:r>
      <w:r w:rsidR="000D1A06">
        <w:rPr>
          <w:bCs/>
          <w:szCs w:val="24"/>
        </w:rPr>
        <w:t xml:space="preserve">fishing distributions </w:t>
      </w:r>
      <w:r w:rsidR="00C11AE6">
        <w:rPr>
          <w:bCs/>
          <w:szCs w:val="24"/>
        </w:rPr>
        <w:t xml:space="preserve">and CPUE </w:t>
      </w:r>
      <w:r w:rsidR="000D1A06">
        <w:rPr>
          <w:bCs/>
          <w:szCs w:val="24"/>
        </w:rPr>
        <w:t xml:space="preserve">are often examined by ADF&amp;G. The fishing season has been very short in </w:t>
      </w:r>
      <w:r w:rsidR="00C11AE6">
        <w:rPr>
          <w:bCs/>
          <w:szCs w:val="24"/>
        </w:rPr>
        <w:t xml:space="preserve">the </w:t>
      </w:r>
      <w:r w:rsidR="000D1A06">
        <w:rPr>
          <w:bCs/>
          <w:szCs w:val="24"/>
        </w:rPr>
        <w:t xml:space="preserve">most years, so the depletion analysis may not be much useful. </w:t>
      </w:r>
      <w:r w:rsidR="003908FB">
        <w:rPr>
          <w:bCs/>
          <w:szCs w:val="24"/>
        </w:rPr>
        <w:t xml:space="preserve">Trawl surveys generally cover all red king crab distribution areas except for nearshore areas. </w:t>
      </w:r>
      <w:r w:rsidR="003908FB" w:rsidRPr="003908FB">
        <w:rPr>
          <w:bCs/>
          <w:szCs w:val="24"/>
        </w:rPr>
        <w:t xml:space="preserve">We just started CPUE standardization work and will try to incorporate the standardized CPUE in the assessment model in 2022. </w:t>
      </w:r>
      <w:r w:rsidR="003908FB">
        <w:rPr>
          <w:bCs/>
          <w:szCs w:val="24"/>
        </w:rPr>
        <w:t xml:space="preserve">  </w:t>
      </w:r>
      <w:r w:rsidR="000D1A06">
        <w:rPr>
          <w:bCs/>
          <w:szCs w:val="24"/>
        </w:rPr>
        <w:t xml:space="preserve">  </w:t>
      </w:r>
    </w:p>
    <w:p w14:paraId="59AD5548" w14:textId="77777777" w:rsidR="00442883" w:rsidRDefault="00442883" w:rsidP="00442883">
      <w:pPr>
        <w:pStyle w:val="ListParagraph"/>
        <w:rPr>
          <w:bCs/>
        </w:rPr>
      </w:pPr>
    </w:p>
    <w:p w14:paraId="4847A4DA" w14:textId="7E8B0F46" w:rsidR="00442883" w:rsidRPr="003908FB" w:rsidRDefault="0054785A" w:rsidP="00382EBB">
      <w:pPr>
        <w:pStyle w:val="BodyText"/>
        <w:numPr>
          <w:ilvl w:val="0"/>
          <w:numId w:val="29"/>
        </w:numPr>
        <w:rPr>
          <w:bCs/>
          <w:i/>
          <w:iCs/>
          <w:szCs w:val="24"/>
        </w:rPr>
      </w:pPr>
      <w:r w:rsidRPr="003908FB">
        <w:rPr>
          <w:bCs/>
          <w:i/>
          <w:iCs/>
          <w:szCs w:val="24"/>
        </w:rPr>
        <w:t xml:space="preserve">Extending estimates of sizes-at-50% maturity for females and examining the impacts of changes on mature female biomass estimates. Conducting a sensitivity study to examine impacts of changes at sizes-at-maturity for males on mature male biomass estimates. </w:t>
      </w:r>
    </w:p>
    <w:p w14:paraId="73D3E2EF" w14:textId="215C1838" w:rsidR="003B5D3E" w:rsidRDefault="003B5D3E" w:rsidP="003B5D3E">
      <w:pPr>
        <w:pStyle w:val="ListParagraph"/>
        <w:rPr>
          <w:bCs/>
        </w:rPr>
      </w:pPr>
    </w:p>
    <w:p w14:paraId="6519E58C" w14:textId="39671301" w:rsidR="003908FB" w:rsidRPr="00C11AE6" w:rsidRDefault="003908FB" w:rsidP="003B5D3E">
      <w:pPr>
        <w:pStyle w:val="ListParagraph"/>
        <w:rPr>
          <w:rFonts w:ascii="Arial" w:hAnsi="Arial" w:cs="Arial"/>
          <w:bCs/>
        </w:rPr>
      </w:pPr>
      <w:r w:rsidRPr="00C11AE6">
        <w:rPr>
          <w:rFonts w:ascii="Arial" w:hAnsi="Arial" w:cs="Arial"/>
          <w:bCs/>
        </w:rPr>
        <w:t>Reply:</w:t>
      </w:r>
      <w:r w:rsidR="00C11AE6">
        <w:rPr>
          <w:rFonts w:ascii="Arial" w:hAnsi="Arial" w:cs="Arial"/>
          <w:bCs/>
        </w:rPr>
        <w:t xml:space="preserve"> We will update the estimates of sizes-at-50% maturity for females. Since the harvest strategy defines the sizes of mature females and males and the growth increments of males is not affected by changes in sizes-at-maturity, </w:t>
      </w:r>
      <w:r w:rsidR="00C11AE6" w:rsidRPr="00C11AE6">
        <w:rPr>
          <w:rFonts w:ascii="Arial" w:hAnsi="Arial" w:cs="Arial"/>
          <w:bCs/>
        </w:rPr>
        <w:t>impacts of changes at sizes-at-maturity for males on mature male biomass estimates</w:t>
      </w:r>
      <w:r w:rsidR="00C74B12">
        <w:rPr>
          <w:rFonts w:ascii="Arial" w:hAnsi="Arial" w:cs="Arial"/>
          <w:bCs/>
        </w:rPr>
        <w:t xml:space="preserve"> do not occur for the harvest strategy</w:t>
      </w:r>
      <w:r w:rsidR="00C11AE6" w:rsidRPr="00C11AE6">
        <w:rPr>
          <w:rFonts w:ascii="Arial" w:hAnsi="Arial" w:cs="Arial"/>
          <w:bCs/>
        </w:rPr>
        <w:t>.</w:t>
      </w:r>
      <w:r w:rsidR="00C74B12">
        <w:rPr>
          <w:rFonts w:ascii="Arial" w:hAnsi="Arial" w:cs="Arial"/>
          <w:bCs/>
        </w:rPr>
        <w:t xml:space="preserve"> The current defined size-at-maturity for males is for functional maturity and is much larger than the physiological mature sizes.</w:t>
      </w:r>
      <w:r w:rsidR="00C11AE6" w:rsidRPr="00C11AE6">
        <w:rPr>
          <w:rFonts w:ascii="Arial" w:hAnsi="Arial" w:cs="Arial"/>
          <w:bCs/>
        </w:rPr>
        <w:t xml:space="preserve"> </w:t>
      </w:r>
      <w:r w:rsidR="00C11AE6">
        <w:rPr>
          <w:rFonts w:ascii="Arial" w:hAnsi="Arial" w:cs="Arial"/>
          <w:bCs/>
        </w:rPr>
        <w:t xml:space="preserve">   </w:t>
      </w:r>
    </w:p>
    <w:p w14:paraId="4B8BE555" w14:textId="77777777" w:rsidR="003908FB" w:rsidRDefault="003908FB" w:rsidP="003B5D3E">
      <w:pPr>
        <w:pStyle w:val="ListParagraph"/>
        <w:rPr>
          <w:bCs/>
        </w:rPr>
      </w:pPr>
    </w:p>
    <w:p w14:paraId="4D67686D" w14:textId="1C1B2396" w:rsidR="003B5D3E" w:rsidRPr="003908FB" w:rsidRDefault="0054785A" w:rsidP="003B5D3E">
      <w:pPr>
        <w:pStyle w:val="BodyText"/>
        <w:numPr>
          <w:ilvl w:val="0"/>
          <w:numId w:val="29"/>
        </w:numPr>
        <w:rPr>
          <w:bCs/>
          <w:i/>
          <w:iCs/>
          <w:szCs w:val="24"/>
        </w:rPr>
      </w:pPr>
      <w:r w:rsidRPr="003908FB">
        <w:rPr>
          <w:bCs/>
          <w:i/>
          <w:iCs/>
          <w:szCs w:val="24"/>
        </w:rPr>
        <w:t>A model run just using data from 1985 to avoid high natural mortality during the early 1980s.</w:t>
      </w:r>
    </w:p>
    <w:p w14:paraId="121F8DDB" w14:textId="52B95039" w:rsidR="003B5D3E" w:rsidRDefault="003B5D3E" w:rsidP="003B5D3E">
      <w:pPr>
        <w:pStyle w:val="ListParagraph"/>
        <w:rPr>
          <w:bCs/>
        </w:rPr>
      </w:pPr>
    </w:p>
    <w:p w14:paraId="2A478781" w14:textId="2F8AE4F6" w:rsidR="003908FB" w:rsidRPr="00C11AE6" w:rsidRDefault="003908FB" w:rsidP="003B5D3E">
      <w:pPr>
        <w:pStyle w:val="ListParagraph"/>
        <w:rPr>
          <w:rFonts w:ascii="Arial" w:hAnsi="Arial" w:cs="Arial"/>
          <w:bCs/>
        </w:rPr>
      </w:pPr>
      <w:r w:rsidRPr="00C11AE6">
        <w:rPr>
          <w:rFonts w:ascii="Arial" w:hAnsi="Arial" w:cs="Arial"/>
          <w:bCs/>
        </w:rPr>
        <w:t>Reply:</w:t>
      </w:r>
      <w:r w:rsidR="00C74B12">
        <w:rPr>
          <w:rFonts w:ascii="Arial" w:hAnsi="Arial" w:cs="Arial"/>
          <w:bCs/>
        </w:rPr>
        <w:t xml:space="preserve"> We have planned to do this in 2022. </w:t>
      </w:r>
    </w:p>
    <w:p w14:paraId="35B097B8" w14:textId="77777777" w:rsidR="003908FB" w:rsidRDefault="003908FB" w:rsidP="003B5D3E">
      <w:pPr>
        <w:pStyle w:val="ListParagraph"/>
        <w:rPr>
          <w:bCs/>
        </w:rPr>
      </w:pPr>
    </w:p>
    <w:p w14:paraId="7696CC11" w14:textId="226E5253" w:rsidR="003B5D3E" w:rsidRPr="003908FB" w:rsidRDefault="0054785A" w:rsidP="003B5D3E">
      <w:pPr>
        <w:pStyle w:val="BodyText"/>
        <w:numPr>
          <w:ilvl w:val="0"/>
          <w:numId w:val="29"/>
        </w:numPr>
        <w:rPr>
          <w:bCs/>
          <w:i/>
          <w:iCs/>
          <w:szCs w:val="24"/>
        </w:rPr>
      </w:pPr>
      <w:r w:rsidRPr="003908FB">
        <w:rPr>
          <w:bCs/>
          <w:i/>
          <w:iCs/>
          <w:szCs w:val="24"/>
        </w:rPr>
        <w:lastRenderedPageBreak/>
        <w:t xml:space="preserve">Examining biological, environmental, and vessel performance data on </w:t>
      </w:r>
      <w:r w:rsidR="00EF5DC3" w:rsidRPr="003908FB">
        <w:rPr>
          <w:bCs/>
          <w:i/>
          <w:iCs/>
          <w:szCs w:val="24"/>
        </w:rPr>
        <w:t xml:space="preserve">the </w:t>
      </w:r>
      <w:r w:rsidRPr="003908FB">
        <w:rPr>
          <w:bCs/>
          <w:i/>
          <w:iCs/>
          <w:szCs w:val="24"/>
        </w:rPr>
        <w:t>2014 NMFS trawl survey</w:t>
      </w:r>
      <w:r w:rsidR="00EF5DC3" w:rsidRPr="003908FB">
        <w:rPr>
          <w:bCs/>
          <w:i/>
          <w:iCs/>
          <w:szCs w:val="24"/>
        </w:rPr>
        <w:t xml:space="preserve"> to assess the survey abundance outlier and conducting a sensitivity study without the 2014 NMFS trawl survey data.</w:t>
      </w:r>
    </w:p>
    <w:p w14:paraId="73F94149" w14:textId="388729A3" w:rsidR="003B5D3E" w:rsidRDefault="003B5D3E" w:rsidP="003B5D3E">
      <w:pPr>
        <w:pStyle w:val="ListParagraph"/>
        <w:rPr>
          <w:bCs/>
        </w:rPr>
      </w:pPr>
    </w:p>
    <w:p w14:paraId="3455114F" w14:textId="151C2319" w:rsidR="003908FB" w:rsidRPr="00C11AE6" w:rsidRDefault="003908FB" w:rsidP="003B5D3E">
      <w:pPr>
        <w:pStyle w:val="ListParagraph"/>
        <w:rPr>
          <w:rFonts w:ascii="Arial" w:hAnsi="Arial" w:cs="Arial"/>
          <w:bCs/>
        </w:rPr>
      </w:pPr>
      <w:r w:rsidRPr="00C11AE6">
        <w:rPr>
          <w:rFonts w:ascii="Arial" w:hAnsi="Arial" w:cs="Arial"/>
          <w:bCs/>
        </w:rPr>
        <w:t>Reply:</w:t>
      </w:r>
      <w:r w:rsidR="00C74B12">
        <w:rPr>
          <w:rFonts w:ascii="Arial" w:hAnsi="Arial" w:cs="Arial"/>
          <w:bCs/>
        </w:rPr>
        <w:t xml:space="preserve"> During the CIE review, we conducted this sensitivity study. The NMFS and BSFRF have examined </w:t>
      </w:r>
      <w:r w:rsidR="00C74B12" w:rsidRPr="00C74B12">
        <w:rPr>
          <w:rFonts w:ascii="Arial" w:hAnsi="Arial" w:cs="Arial"/>
          <w:bCs/>
        </w:rPr>
        <w:t>biological, environmental, and vessel performance data on the 2014 NMFS trawl survey</w:t>
      </w:r>
      <w:r w:rsidR="00C74B12">
        <w:rPr>
          <w:rFonts w:ascii="Arial" w:hAnsi="Arial" w:cs="Arial"/>
          <w:bCs/>
        </w:rPr>
        <w:t xml:space="preserve"> extensively. It is unlikely that we would drop this data point in the stock assessments since there are several data points in the survey time series that are as unexpected as the 2014 data.</w:t>
      </w:r>
    </w:p>
    <w:p w14:paraId="029C12BA" w14:textId="77777777" w:rsidR="003908FB" w:rsidRDefault="003908FB" w:rsidP="003B5D3E">
      <w:pPr>
        <w:pStyle w:val="ListParagraph"/>
        <w:rPr>
          <w:bCs/>
        </w:rPr>
      </w:pPr>
    </w:p>
    <w:p w14:paraId="607B452A" w14:textId="4DA471A1" w:rsidR="003B5D3E" w:rsidRPr="003908FB" w:rsidRDefault="00EF5DC3" w:rsidP="003B5D3E">
      <w:pPr>
        <w:pStyle w:val="BodyText"/>
        <w:numPr>
          <w:ilvl w:val="0"/>
          <w:numId w:val="29"/>
        </w:numPr>
        <w:rPr>
          <w:bCs/>
          <w:i/>
          <w:iCs/>
          <w:szCs w:val="24"/>
        </w:rPr>
      </w:pPr>
      <w:r w:rsidRPr="003908FB">
        <w:rPr>
          <w:bCs/>
          <w:i/>
          <w:iCs/>
          <w:szCs w:val="24"/>
        </w:rPr>
        <w:t xml:space="preserve">Important to continue </w:t>
      </w:r>
      <w:proofErr w:type="gramStart"/>
      <w:r w:rsidRPr="003908FB">
        <w:rPr>
          <w:bCs/>
          <w:i/>
          <w:iCs/>
          <w:szCs w:val="24"/>
        </w:rPr>
        <w:t>environmental</w:t>
      </w:r>
      <w:proofErr w:type="gramEnd"/>
      <w:r w:rsidRPr="003908FB">
        <w:rPr>
          <w:bCs/>
          <w:i/>
          <w:iCs/>
          <w:szCs w:val="24"/>
        </w:rPr>
        <w:t xml:space="preserve"> SAFE reports.</w:t>
      </w:r>
    </w:p>
    <w:p w14:paraId="3E68B4C7" w14:textId="77777777" w:rsidR="003908FB" w:rsidRDefault="003908FB" w:rsidP="003B5D3E">
      <w:pPr>
        <w:pStyle w:val="ListParagraph"/>
        <w:rPr>
          <w:bCs/>
        </w:rPr>
      </w:pPr>
    </w:p>
    <w:p w14:paraId="79AA4299" w14:textId="03AECEF3" w:rsidR="003B5D3E" w:rsidRPr="00C11AE6" w:rsidRDefault="003908FB" w:rsidP="003B5D3E">
      <w:pPr>
        <w:pStyle w:val="ListParagraph"/>
        <w:rPr>
          <w:rFonts w:ascii="Arial" w:hAnsi="Arial" w:cs="Arial"/>
          <w:bCs/>
        </w:rPr>
      </w:pPr>
      <w:r w:rsidRPr="00C11AE6">
        <w:rPr>
          <w:rFonts w:ascii="Arial" w:hAnsi="Arial" w:cs="Arial"/>
          <w:bCs/>
        </w:rPr>
        <w:t xml:space="preserve">Reply: </w:t>
      </w:r>
      <w:r w:rsidR="00C74B12">
        <w:rPr>
          <w:rFonts w:ascii="Arial" w:hAnsi="Arial" w:cs="Arial"/>
          <w:bCs/>
        </w:rPr>
        <w:t xml:space="preserve">We agree and </w:t>
      </w:r>
      <w:r w:rsidR="00347FC9">
        <w:rPr>
          <w:rFonts w:ascii="Arial" w:hAnsi="Arial" w:cs="Arial"/>
          <w:bCs/>
        </w:rPr>
        <w:t>hopefully it will be updated annually.</w:t>
      </w:r>
    </w:p>
    <w:p w14:paraId="64D840B1" w14:textId="77777777" w:rsidR="003908FB" w:rsidRDefault="003908FB" w:rsidP="003908FB">
      <w:pPr>
        <w:pStyle w:val="BodyText"/>
        <w:ind w:left="720"/>
        <w:rPr>
          <w:bCs/>
          <w:szCs w:val="24"/>
        </w:rPr>
      </w:pPr>
    </w:p>
    <w:p w14:paraId="59C1C4DD" w14:textId="51EBF9BA" w:rsidR="003B5D3E" w:rsidRPr="003908FB" w:rsidRDefault="00EF5DC3" w:rsidP="003B5D3E">
      <w:pPr>
        <w:pStyle w:val="BodyText"/>
        <w:numPr>
          <w:ilvl w:val="0"/>
          <w:numId w:val="29"/>
        </w:numPr>
        <w:rPr>
          <w:bCs/>
          <w:i/>
          <w:iCs/>
          <w:szCs w:val="24"/>
        </w:rPr>
      </w:pPr>
      <w:r w:rsidRPr="003908FB">
        <w:rPr>
          <w:bCs/>
          <w:i/>
          <w:iCs/>
          <w:szCs w:val="24"/>
        </w:rPr>
        <w:t xml:space="preserve">Besides overfished and overfishing, </w:t>
      </w:r>
      <w:r w:rsidR="00216B8C" w:rsidRPr="003908FB">
        <w:rPr>
          <w:bCs/>
          <w:i/>
          <w:iCs/>
          <w:szCs w:val="24"/>
        </w:rPr>
        <w:t xml:space="preserve">using MMB, recruitment, trends in commercial catch and CPUE, legal-size abundance and total survey biomass, and the projections and near </w:t>
      </w:r>
      <w:proofErr w:type="gramStart"/>
      <w:r w:rsidR="00216B8C" w:rsidRPr="003908FB">
        <w:rPr>
          <w:bCs/>
          <w:i/>
          <w:iCs/>
          <w:szCs w:val="24"/>
        </w:rPr>
        <w:t>future outlook</w:t>
      </w:r>
      <w:proofErr w:type="gramEnd"/>
      <w:r w:rsidR="00216B8C" w:rsidRPr="003908FB">
        <w:rPr>
          <w:bCs/>
          <w:i/>
          <w:iCs/>
          <w:szCs w:val="24"/>
        </w:rPr>
        <w:t xml:space="preserve"> to summarize the stock status.</w:t>
      </w:r>
    </w:p>
    <w:p w14:paraId="41753014" w14:textId="055EC3FA" w:rsidR="003B5D3E" w:rsidRDefault="003B5D3E" w:rsidP="003B5D3E">
      <w:pPr>
        <w:pStyle w:val="ListParagraph"/>
        <w:rPr>
          <w:bCs/>
        </w:rPr>
      </w:pPr>
    </w:p>
    <w:p w14:paraId="1F91039F" w14:textId="76630B62" w:rsidR="003908FB" w:rsidRPr="00C11AE6" w:rsidRDefault="003908FB" w:rsidP="003B5D3E">
      <w:pPr>
        <w:pStyle w:val="ListParagraph"/>
        <w:rPr>
          <w:rFonts w:ascii="Arial" w:hAnsi="Arial" w:cs="Arial"/>
          <w:bCs/>
        </w:rPr>
      </w:pPr>
      <w:r w:rsidRPr="00C11AE6">
        <w:rPr>
          <w:rFonts w:ascii="Arial" w:hAnsi="Arial" w:cs="Arial"/>
          <w:bCs/>
        </w:rPr>
        <w:t>Reply:</w:t>
      </w:r>
      <w:r w:rsidR="00347FC9">
        <w:rPr>
          <w:rFonts w:ascii="Arial" w:hAnsi="Arial" w:cs="Arial"/>
          <w:bCs/>
        </w:rPr>
        <w:t xml:space="preserve"> We will add these in our summary of the stock status. </w:t>
      </w:r>
    </w:p>
    <w:p w14:paraId="7D05DD58" w14:textId="77777777" w:rsidR="003908FB" w:rsidRDefault="003908FB" w:rsidP="003B5D3E">
      <w:pPr>
        <w:pStyle w:val="ListParagraph"/>
        <w:rPr>
          <w:bCs/>
        </w:rPr>
      </w:pPr>
    </w:p>
    <w:p w14:paraId="747D56F7" w14:textId="3C8815EB" w:rsidR="003B5D3E" w:rsidRPr="003908FB" w:rsidRDefault="008748B6" w:rsidP="003B5D3E">
      <w:pPr>
        <w:pStyle w:val="BodyText"/>
        <w:numPr>
          <w:ilvl w:val="0"/>
          <w:numId w:val="29"/>
        </w:numPr>
        <w:rPr>
          <w:bCs/>
          <w:i/>
          <w:iCs/>
          <w:szCs w:val="24"/>
        </w:rPr>
      </w:pPr>
      <w:r w:rsidRPr="003908FB">
        <w:rPr>
          <w:bCs/>
          <w:i/>
          <w:iCs/>
          <w:szCs w:val="24"/>
        </w:rPr>
        <w:t>Modeling double bag experiment and BSFRF side-by-side survey data to improve the catchability prior.</w:t>
      </w:r>
    </w:p>
    <w:p w14:paraId="5910F628" w14:textId="77777777" w:rsidR="003908FB" w:rsidRDefault="003908FB" w:rsidP="003B5D3E">
      <w:pPr>
        <w:pStyle w:val="ListParagraph"/>
        <w:rPr>
          <w:bCs/>
        </w:rPr>
      </w:pPr>
    </w:p>
    <w:p w14:paraId="4F2F987C" w14:textId="7BF2BFCD" w:rsidR="003B5D3E" w:rsidRPr="00C11AE6" w:rsidRDefault="003908FB" w:rsidP="003B5D3E">
      <w:pPr>
        <w:pStyle w:val="ListParagraph"/>
        <w:rPr>
          <w:rFonts w:ascii="Arial" w:hAnsi="Arial" w:cs="Arial"/>
          <w:bCs/>
        </w:rPr>
      </w:pPr>
      <w:r w:rsidRPr="00C11AE6">
        <w:rPr>
          <w:rFonts w:ascii="Arial" w:hAnsi="Arial" w:cs="Arial"/>
          <w:bCs/>
        </w:rPr>
        <w:t>Reply:</w:t>
      </w:r>
      <w:r w:rsidR="00347FC9">
        <w:rPr>
          <w:rFonts w:ascii="Arial" w:hAnsi="Arial" w:cs="Arial"/>
          <w:bCs/>
        </w:rPr>
        <w:t xml:space="preserve"> This is a good suggestion. However, we do not use </w:t>
      </w:r>
      <w:r w:rsidR="00347FC9" w:rsidRPr="00347FC9">
        <w:rPr>
          <w:rFonts w:ascii="Arial" w:hAnsi="Arial" w:cs="Arial"/>
          <w:bCs/>
        </w:rPr>
        <w:t xml:space="preserve">BSFRF side-by-side survey data </w:t>
      </w:r>
      <w:r w:rsidR="00347FC9">
        <w:rPr>
          <w:rFonts w:ascii="Arial" w:hAnsi="Arial" w:cs="Arial"/>
          <w:bCs/>
        </w:rPr>
        <w:t xml:space="preserve">to estimate the NMFS trawl catchability prior because we do not want to use these data twice since they are used in the model already. </w:t>
      </w:r>
    </w:p>
    <w:p w14:paraId="66486FA3" w14:textId="77777777" w:rsidR="003908FB" w:rsidRDefault="003908FB" w:rsidP="003B5D3E">
      <w:pPr>
        <w:pStyle w:val="ListParagraph"/>
        <w:rPr>
          <w:bCs/>
        </w:rPr>
      </w:pPr>
    </w:p>
    <w:p w14:paraId="60339802" w14:textId="0715E70C" w:rsidR="003B5D3E" w:rsidRPr="003908FB" w:rsidRDefault="008748B6" w:rsidP="003B5D3E">
      <w:pPr>
        <w:pStyle w:val="BodyText"/>
        <w:numPr>
          <w:ilvl w:val="0"/>
          <w:numId w:val="29"/>
        </w:numPr>
        <w:rPr>
          <w:bCs/>
          <w:i/>
          <w:iCs/>
          <w:szCs w:val="24"/>
        </w:rPr>
      </w:pPr>
      <w:r w:rsidRPr="003908FB">
        <w:rPr>
          <w:bCs/>
          <w:i/>
          <w:iCs/>
          <w:szCs w:val="24"/>
        </w:rPr>
        <w:t>Conducting new tagging study to update the outdated tagging/return data used in th</w:t>
      </w:r>
      <w:r w:rsidR="00F65672" w:rsidRPr="003908FB">
        <w:rPr>
          <w:bCs/>
          <w:i/>
          <w:iCs/>
          <w:szCs w:val="24"/>
        </w:rPr>
        <w:t>e</w:t>
      </w:r>
      <w:r w:rsidRPr="003908FB">
        <w:rPr>
          <w:bCs/>
          <w:i/>
          <w:iCs/>
          <w:szCs w:val="24"/>
        </w:rPr>
        <w:t xml:space="preserve"> assessment</w:t>
      </w:r>
      <w:r w:rsidR="00F65672" w:rsidRPr="003908FB">
        <w:rPr>
          <w:bCs/>
          <w:i/>
          <w:iCs/>
          <w:szCs w:val="24"/>
        </w:rPr>
        <w:t>s.</w:t>
      </w:r>
    </w:p>
    <w:p w14:paraId="0802161A" w14:textId="77777777" w:rsidR="003B5D3E" w:rsidRDefault="003B5D3E" w:rsidP="003B5D3E">
      <w:pPr>
        <w:pStyle w:val="ListParagraph"/>
        <w:rPr>
          <w:bCs/>
        </w:rPr>
      </w:pPr>
    </w:p>
    <w:p w14:paraId="27132A7D" w14:textId="5F661956" w:rsidR="00216B8C" w:rsidRPr="00C11AE6" w:rsidRDefault="003908FB" w:rsidP="00216B8C">
      <w:pPr>
        <w:pStyle w:val="ListParagraph"/>
        <w:rPr>
          <w:rFonts w:ascii="Arial" w:hAnsi="Arial" w:cs="Arial"/>
          <w:bCs/>
        </w:rPr>
      </w:pPr>
      <w:r w:rsidRPr="00C11AE6">
        <w:rPr>
          <w:rFonts w:ascii="Arial" w:hAnsi="Arial" w:cs="Arial"/>
          <w:bCs/>
        </w:rPr>
        <w:t>Reply:</w:t>
      </w:r>
      <w:r w:rsidR="00347FC9">
        <w:rPr>
          <w:rFonts w:ascii="Arial" w:hAnsi="Arial" w:cs="Arial"/>
          <w:bCs/>
        </w:rPr>
        <w:t xml:space="preserve"> We agree with this recommendation. Hopefully, tagging study will be conducted for BBRKC in the future.</w:t>
      </w:r>
    </w:p>
    <w:p w14:paraId="1D63DFB4" w14:textId="77777777" w:rsidR="003B5D3E" w:rsidRPr="003B5D3E" w:rsidRDefault="003B5D3E" w:rsidP="00216B8C">
      <w:pPr>
        <w:pStyle w:val="BodyText"/>
        <w:ind w:left="720"/>
        <w:rPr>
          <w:bCs/>
          <w:szCs w:val="24"/>
        </w:rPr>
      </w:pPr>
    </w:p>
    <w:p w14:paraId="3D63EC70" w14:textId="77777777" w:rsidR="002C1B97" w:rsidRPr="00DD68C8" w:rsidRDefault="002C1B97" w:rsidP="007E1FE8">
      <w:pPr>
        <w:pStyle w:val="BodyText"/>
        <w:rPr>
          <w:bCs/>
          <w:szCs w:val="24"/>
        </w:rPr>
      </w:pPr>
    </w:p>
    <w:sectPr w:rsidR="002C1B97" w:rsidRPr="00DD68C8" w:rsidSect="00890B7E">
      <w:headerReference w:type="even" r:id="rId198"/>
      <w:headerReference w:type="default" r:id="rId199"/>
      <w:footerReference w:type="even" r:id="rId200"/>
      <w:footerReference w:type="default" r:id="rId201"/>
      <w:headerReference w:type="first" r:id="rId202"/>
      <w:footerReference w:type="first" r:id="rId203"/>
      <w:endnotePr>
        <w:numFmt w:val="decimal"/>
      </w:endnotePr>
      <w:pgSz w:w="12240" w:h="15840" w:code="1"/>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473BC" w14:textId="77777777" w:rsidR="0074366A" w:rsidRDefault="0074366A">
      <w:pPr>
        <w:spacing w:line="20" w:lineRule="exact"/>
      </w:pPr>
    </w:p>
    <w:p w14:paraId="3C38C558" w14:textId="77777777" w:rsidR="0074366A" w:rsidRDefault="0074366A"/>
  </w:endnote>
  <w:endnote w:type="continuationSeparator" w:id="0">
    <w:p w14:paraId="7D626FB9" w14:textId="77777777" w:rsidR="0074366A" w:rsidRDefault="0074366A">
      <w:r>
        <w:t xml:space="preserve"> </w:t>
      </w:r>
    </w:p>
    <w:p w14:paraId="44650032" w14:textId="77777777" w:rsidR="0074366A" w:rsidRDefault="0074366A"/>
  </w:endnote>
  <w:endnote w:type="continuationNotice" w:id="1">
    <w:p w14:paraId="3BD66423" w14:textId="77777777" w:rsidR="0074366A" w:rsidRDefault="0074366A">
      <w:r>
        <w:t xml:space="preserve"> </w:t>
      </w:r>
    </w:p>
    <w:p w14:paraId="2ACC70C0" w14:textId="77777777" w:rsidR="0074366A" w:rsidRDefault="00743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157A9" w14:textId="77777777" w:rsidR="00DA04EA" w:rsidRDefault="00DA0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75B6E" w14:textId="77777777" w:rsidR="0026327A" w:rsidRPr="00727576" w:rsidRDefault="0026327A">
    <w:pPr>
      <w:pStyle w:val="Footer"/>
      <w:jc w:val="center"/>
      <w:rPr>
        <w:rFonts w:ascii="Arial" w:hAnsi="Arial" w:cs="Arial"/>
      </w:rPr>
    </w:pPr>
    <w:r w:rsidRPr="00727576">
      <w:rPr>
        <w:rStyle w:val="PageNumber"/>
        <w:rFonts w:ascii="Arial" w:hAnsi="Arial" w:cs="Arial"/>
      </w:rPr>
      <w:fldChar w:fldCharType="begin"/>
    </w:r>
    <w:r w:rsidRPr="00727576">
      <w:rPr>
        <w:rStyle w:val="PageNumber"/>
        <w:rFonts w:ascii="Arial" w:hAnsi="Arial" w:cs="Arial"/>
      </w:rPr>
      <w:instrText xml:space="preserve"> PAGE </w:instrText>
    </w:r>
    <w:r w:rsidRPr="00727576">
      <w:rPr>
        <w:rStyle w:val="PageNumber"/>
        <w:rFonts w:ascii="Arial" w:hAnsi="Arial" w:cs="Arial"/>
      </w:rPr>
      <w:fldChar w:fldCharType="separate"/>
    </w:r>
    <w:r>
      <w:rPr>
        <w:rStyle w:val="PageNumber"/>
        <w:rFonts w:ascii="Arial" w:hAnsi="Arial" w:cs="Arial"/>
        <w:noProof/>
      </w:rPr>
      <w:t>151</w:t>
    </w:r>
    <w:r w:rsidRPr="00727576">
      <w:rPr>
        <w:rStyle w:val="PageNumber"/>
        <w:rFonts w:ascii="Arial" w:hAnsi="Arial" w:cs="Arial"/>
      </w:rPr>
      <w:fldChar w:fldCharType="end"/>
    </w:r>
  </w:p>
  <w:p w14:paraId="691684D6" w14:textId="77777777" w:rsidR="0026327A" w:rsidRDefault="002632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C3837" w14:textId="77777777" w:rsidR="0026327A" w:rsidRDefault="0026327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C1304F3" w14:textId="77777777" w:rsidR="0026327A" w:rsidRDefault="002632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097FC" w14:textId="77777777" w:rsidR="0074366A" w:rsidRDefault="0074366A">
      <w:r>
        <w:separator/>
      </w:r>
    </w:p>
    <w:p w14:paraId="2B537DEF" w14:textId="77777777" w:rsidR="0074366A" w:rsidRDefault="0074366A"/>
  </w:footnote>
  <w:footnote w:type="continuationSeparator" w:id="0">
    <w:p w14:paraId="1B76C584" w14:textId="77777777" w:rsidR="0074366A" w:rsidRDefault="0074366A">
      <w:r>
        <w:continuationSeparator/>
      </w:r>
    </w:p>
    <w:p w14:paraId="36841C8A" w14:textId="77777777" w:rsidR="0074366A" w:rsidRDefault="00743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45161" w14:textId="77777777" w:rsidR="00DA04EA" w:rsidRDefault="00DA04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CAC86" w14:textId="77777777" w:rsidR="00DA04EA" w:rsidRDefault="00DA04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213EB" w14:textId="77777777" w:rsidR="00DA04EA" w:rsidRDefault="00DA0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5E47"/>
    <w:multiLevelType w:val="hybridMultilevel"/>
    <w:tmpl w:val="61E2B5A8"/>
    <w:lvl w:ilvl="0" w:tplc="36D03DF6">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02D722DA"/>
    <w:multiLevelType w:val="hybridMultilevel"/>
    <w:tmpl w:val="9FB09F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D376CE"/>
    <w:multiLevelType w:val="hybridMultilevel"/>
    <w:tmpl w:val="0E06718C"/>
    <w:lvl w:ilvl="0" w:tplc="04AA4338">
      <w:start w:val="7"/>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 w15:restartNumberingAfterBreak="0">
    <w:nsid w:val="0829407D"/>
    <w:multiLevelType w:val="hybridMultilevel"/>
    <w:tmpl w:val="541E8026"/>
    <w:lvl w:ilvl="0" w:tplc="04090019">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86F60"/>
    <w:multiLevelType w:val="hybridMultilevel"/>
    <w:tmpl w:val="1F7C632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F23F2A"/>
    <w:multiLevelType w:val="hybridMultilevel"/>
    <w:tmpl w:val="4644F810"/>
    <w:lvl w:ilvl="0" w:tplc="36D03DF6">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14D3053D"/>
    <w:multiLevelType w:val="hybridMultilevel"/>
    <w:tmpl w:val="2D2A0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1A2D24"/>
    <w:multiLevelType w:val="hybridMultilevel"/>
    <w:tmpl w:val="4AA29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70DCB"/>
    <w:multiLevelType w:val="hybridMultilevel"/>
    <w:tmpl w:val="9CA0492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5B0EC8"/>
    <w:multiLevelType w:val="hybridMultilevel"/>
    <w:tmpl w:val="7ED2C570"/>
    <w:lvl w:ilvl="0" w:tplc="F03494D6">
      <w:start w:val="1"/>
      <w:numFmt w:val="lowerLetter"/>
      <w:lvlText w:val="%1."/>
      <w:lvlJc w:val="left"/>
      <w:pPr>
        <w:ind w:left="0" w:firstLine="0"/>
      </w:pPr>
      <w:rPr>
        <w:rFonts w:hint="default"/>
      </w:rPr>
    </w:lvl>
    <w:lvl w:ilvl="1" w:tplc="04090019">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0" w15:restartNumberingAfterBreak="0">
    <w:nsid w:val="428B0B44"/>
    <w:multiLevelType w:val="hybridMultilevel"/>
    <w:tmpl w:val="0ED0C7A0"/>
    <w:lvl w:ilvl="0" w:tplc="8B90A2DC">
      <w:start w:val="1"/>
      <w:numFmt w:val="lowerLetter"/>
      <w:lvlText w:val="%1."/>
      <w:lvlJc w:val="left"/>
      <w:pPr>
        <w:ind w:left="1980" w:hanging="360"/>
      </w:pPr>
      <w:rPr>
        <w:rFonts w:hint="default"/>
      </w:rPr>
    </w:lvl>
    <w:lvl w:ilvl="1" w:tplc="EEC2378A">
      <w:start w:val="1"/>
      <w:numFmt w:val="decimal"/>
      <w:lvlText w:val="(%2)"/>
      <w:lvlJc w:val="left"/>
      <w:pPr>
        <w:ind w:left="1680" w:hanging="6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75361"/>
    <w:multiLevelType w:val="hybridMultilevel"/>
    <w:tmpl w:val="CB9CA41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2B40FE"/>
    <w:multiLevelType w:val="hybridMultilevel"/>
    <w:tmpl w:val="979A58F2"/>
    <w:lvl w:ilvl="0" w:tplc="8D0692D6">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FB343B"/>
    <w:multiLevelType w:val="hybridMultilevel"/>
    <w:tmpl w:val="D9BE0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2A4BDC"/>
    <w:multiLevelType w:val="hybridMultilevel"/>
    <w:tmpl w:val="075EE6BE"/>
    <w:lvl w:ilvl="0" w:tplc="91968FA8">
      <w:start w:val="5"/>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001A7F"/>
    <w:multiLevelType w:val="hybridMultilevel"/>
    <w:tmpl w:val="9850DFA0"/>
    <w:lvl w:ilvl="0" w:tplc="643E2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847758"/>
    <w:multiLevelType w:val="hybridMultilevel"/>
    <w:tmpl w:val="54B4D9D0"/>
    <w:lvl w:ilvl="0" w:tplc="FFFFFFF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5F300D29"/>
    <w:multiLevelType w:val="hybridMultilevel"/>
    <w:tmpl w:val="28D83E64"/>
    <w:lvl w:ilvl="0" w:tplc="04090019">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60641C76"/>
    <w:multiLevelType w:val="hybridMultilevel"/>
    <w:tmpl w:val="CB9CA41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035B8C"/>
    <w:multiLevelType w:val="hybridMultilevel"/>
    <w:tmpl w:val="3FE21390"/>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A272388"/>
    <w:multiLevelType w:val="hybridMultilevel"/>
    <w:tmpl w:val="81007998"/>
    <w:lvl w:ilvl="0" w:tplc="EC6EC198">
      <w:start w:val="1"/>
      <w:numFmt w:val="upperLetter"/>
      <w:lvlText w:val="%1."/>
      <w:lvlJc w:val="left"/>
      <w:pPr>
        <w:ind w:left="14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62D6B"/>
    <w:multiLevelType w:val="hybridMultilevel"/>
    <w:tmpl w:val="EDB4DA06"/>
    <w:lvl w:ilvl="0" w:tplc="BB10E6F6">
      <w:start w:val="2"/>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E297C02"/>
    <w:multiLevelType w:val="hybridMultilevel"/>
    <w:tmpl w:val="51B88DFC"/>
    <w:lvl w:ilvl="0" w:tplc="9BC42098">
      <w:start w:val="1"/>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6F97419E"/>
    <w:multiLevelType w:val="hybridMultilevel"/>
    <w:tmpl w:val="16FAE4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1D41D2"/>
    <w:multiLevelType w:val="hybridMultilevel"/>
    <w:tmpl w:val="6884E8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270FCD"/>
    <w:multiLevelType w:val="hybridMultilevel"/>
    <w:tmpl w:val="9BE65BCE"/>
    <w:lvl w:ilvl="0" w:tplc="643E22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882672"/>
    <w:multiLevelType w:val="multilevel"/>
    <w:tmpl w:val="04090023"/>
    <w:lvl w:ilvl="0">
      <w:start w:val="1"/>
      <w:numFmt w:val="upperRoman"/>
      <w:lvlText w:val="Article %1."/>
      <w:lvlJc w:val="left"/>
      <w:pPr>
        <w:tabs>
          <w:tab w:val="num" w:pos="1530"/>
        </w:tabs>
        <w:ind w:left="90" w:firstLine="0"/>
      </w:pPr>
    </w:lvl>
    <w:lvl w:ilvl="1">
      <w:start w:val="1"/>
      <w:numFmt w:val="decimalZero"/>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7AB836E4"/>
    <w:multiLevelType w:val="hybridMultilevel"/>
    <w:tmpl w:val="49443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C92CD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675117309">
    <w:abstractNumId w:val="28"/>
  </w:num>
  <w:num w:numId="2" w16cid:durableId="1594436704">
    <w:abstractNumId w:val="26"/>
  </w:num>
  <w:num w:numId="3" w16cid:durableId="372074184">
    <w:abstractNumId w:val="16"/>
  </w:num>
  <w:num w:numId="4" w16cid:durableId="333068802">
    <w:abstractNumId w:val="21"/>
  </w:num>
  <w:num w:numId="5" w16cid:durableId="924919696">
    <w:abstractNumId w:val="19"/>
  </w:num>
  <w:num w:numId="6" w16cid:durableId="1745299923">
    <w:abstractNumId w:val="2"/>
  </w:num>
  <w:num w:numId="7" w16cid:durableId="119105405">
    <w:abstractNumId w:val="15"/>
  </w:num>
  <w:num w:numId="8" w16cid:durableId="1163207643">
    <w:abstractNumId w:val="17"/>
  </w:num>
  <w:num w:numId="9" w16cid:durableId="80033896">
    <w:abstractNumId w:val="4"/>
  </w:num>
  <w:num w:numId="10" w16cid:durableId="426775233">
    <w:abstractNumId w:val="8"/>
  </w:num>
  <w:num w:numId="11" w16cid:durableId="1846704158">
    <w:abstractNumId w:val="3"/>
  </w:num>
  <w:num w:numId="12" w16cid:durableId="1203711083">
    <w:abstractNumId w:val="14"/>
  </w:num>
  <w:num w:numId="13" w16cid:durableId="1516916631">
    <w:abstractNumId w:val="22"/>
  </w:num>
  <w:num w:numId="14" w16cid:durableId="1971863361">
    <w:abstractNumId w:val="9"/>
  </w:num>
  <w:num w:numId="15" w16cid:durableId="1248227667">
    <w:abstractNumId w:val="10"/>
  </w:num>
  <w:num w:numId="16" w16cid:durableId="245383979">
    <w:abstractNumId w:val="11"/>
  </w:num>
  <w:num w:numId="17" w16cid:durableId="2065450456">
    <w:abstractNumId w:val="13"/>
  </w:num>
  <w:num w:numId="18" w16cid:durableId="110786261">
    <w:abstractNumId w:val="6"/>
  </w:num>
  <w:num w:numId="19" w16cid:durableId="838888087">
    <w:abstractNumId w:val="23"/>
  </w:num>
  <w:num w:numId="20" w16cid:durableId="2075227545">
    <w:abstractNumId w:val="1"/>
  </w:num>
  <w:num w:numId="21" w16cid:durableId="27993356">
    <w:abstractNumId w:val="25"/>
  </w:num>
  <w:num w:numId="22" w16cid:durableId="962885872">
    <w:abstractNumId w:val="18"/>
  </w:num>
  <w:num w:numId="23" w16cid:durableId="782189595">
    <w:abstractNumId w:val="24"/>
  </w:num>
  <w:num w:numId="24" w16cid:durableId="280301623">
    <w:abstractNumId w:val="20"/>
  </w:num>
  <w:num w:numId="25" w16cid:durableId="488207007">
    <w:abstractNumId w:val="5"/>
  </w:num>
  <w:num w:numId="26" w16cid:durableId="1234513625">
    <w:abstractNumId w:val="0"/>
  </w:num>
  <w:num w:numId="27" w16cid:durableId="679770081">
    <w:abstractNumId w:val="12"/>
  </w:num>
  <w:num w:numId="28" w16cid:durableId="236135558">
    <w:abstractNumId w:val="27"/>
  </w:num>
  <w:num w:numId="29" w16cid:durableId="80670131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9B"/>
    <w:rsid w:val="000008EB"/>
    <w:rsid w:val="00000B61"/>
    <w:rsid w:val="00000CCF"/>
    <w:rsid w:val="00000FBB"/>
    <w:rsid w:val="00001885"/>
    <w:rsid w:val="000018FA"/>
    <w:rsid w:val="0000247B"/>
    <w:rsid w:val="000024A7"/>
    <w:rsid w:val="00002504"/>
    <w:rsid w:val="00002700"/>
    <w:rsid w:val="00002A6D"/>
    <w:rsid w:val="0000330F"/>
    <w:rsid w:val="00003CA0"/>
    <w:rsid w:val="00003EDF"/>
    <w:rsid w:val="0000428F"/>
    <w:rsid w:val="000048BC"/>
    <w:rsid w:val="00004922"/>
    <w:rsid w:val="0000499C"/>
    <w:rsid w:val="00004C11"/>
    <w:rsid w:val="00005D40"/>
    <w:rsid w:val="00005E2A"/>
    <w:rsid w:val="000061B1"/>
    <w:rsid w:val="000065E1"/>
    <w:rsid w:val="00006A44"/>
    <w:rsid w:val="00006ABC"/>
    <w:rsid w:val="00006BFC"/>
    <w:rsid w:val="00006C15"/>
    <w:rsid w:val="00006F21"/>
    <w:rsid w:val="00007325"/>
    <w:rsid w:val="00007B67"/>
    <w:rsid w:val="00007C3F"/>
    <w:rsid w:val="00007F39"/>
    <w:rsid w:val="000101F2"/>
    <w:rsid w:val="0001036B"/>
    <w:rsid w:val="000117F4"/>
    <w:rsid w:val="00011B18"/>
    <w:rsid w:val="000129FD"/>
    <w:rsid w:val="0001310A"/>
    <w:rsid w:val="00013748"/>
    <w:rsid w:val="00013D6F"/>
    <w:rsid w:val="00014145"/>
    <w:rsid w:val="00014A2E"/>
    <w:rsid w:val="00014DDA"/>
    <w:rsid w:val="00015045"/>
    <w:rsid w:val="000152D5"/>
    <w:rsid w:val="0001653E"/>
    <w:rsid w:val="000165BA"/>
    <w:rsid w:val="0001680F"/>
    <w:rsid w:val="00017B38"/>
    <w:rsid w:val="00017F64"/>
    <w:rsid w:val="00020F70"/>
    <w:rsid w:val="0002136F"/>
    <w:rsid w:val="0002172E"/>
    <w:rsid w:val="00021EF2"/>
    <w:rsid w:val="000231A9"/>
    <w:rsid w:val="000231FF"/>
    <w:rsid w:val="000234AD"/>
    <w:rsid w:val="00023BC6"/>
    <w:rsid w:val="00024489"/>
    <w:rsid w:val="00024726"/>
    <w:rsid w:val="00024E93"/>
    <w:rsid w:val="0002597D"/>
    <w:rsid w:val="0002601A"/>
    <w:rsid w:val="000260A5"/>
    <w:rsid w:val="00026634"/>
    <w:rsid w:val="00026721"/>
    <w:rsid w:val="00026F1A"/>
    <w:rsid w:val="0002706D"/>
    <w:rsid w:val="000277A1"/>
    <w:rsid w:val="00030877"/>
    <w:rsid w:val="0003093A"/>
    <w:rsid w:val="00030A44"/>
    <w:rsid w:val="00031728"/>
    <w:rsid w:val="00031F98"/>
    <w:rsid w:val="0003200E"/>
    <w:rsid w:val="0003223D"/>
    <w:rsid w:val="00032BEF"/>
    <w:rsid w:val="00033446"/>
    <w:rsid w:val="00033725"/>
    <w:rsid w:val="00033726"/>
    <w:rsid w:val="000339F1"/>
    <w:rsid w:val="00033F80"/>
    <w:rsid w:val="0003466D"/>
    <w:rsid w:val="00034997"/>
    <w:rsid w:val="00034A6C"/>
    <w:rsid w:val="00034DEF"/>
    <w:rsid w:val="0003593F"/>
    <w:rsid w:val="00035A66"/>
    <w:rsid w:val="00035FF4"/>
    <w:rsid w:val="00036364"/>
    <w:rsid w:val="00037176"/>
    <w:rsid w:val="000371AF"/>
    <w:rsid w:val="000373F8"/>
    <w:rsid w:val="0004007A"/>
    <w:rsid w:val="00041023"/>
    <w:rsid w:val="0004123B"/>
    <w:rsid w:val="00041317"/>
    <w:rsid w:val="00041F67"/>
    <w:rsid w:val="000421E1"/>
    <w:rsid w:val="00042299"/>
    <w:rsid w:val="00042555"/>
    <w:rsid w:val="000433BB"/>
    <w:rsid w:val="00044766"/>
    <w:rsid w:val="0004504D"/>
    <w:rsid w:val="000456A2"/>
    <w:rsid w:val="000458AC"/>
    <w:rsid w:val="00045B83"/>
    <w:rsid w:val="00046276"/>
    <w:rsid w:val="00046388"/>
    <w:rsid w:val="00046942"/>
    <w:rsid w:val="00046A2C"/>
    <w:rsid w:val="000472CC"/>
    <w:rsid w:val="0004794B"/>
    <w:rsid w:val="000506DB"/>
    <w:rsid w:val="00050DA1"/>
    <w:rsid w:val="00050EF4"/>
    <w:rsid w:val="00051981"/>
    <w:rsid w:val="0005218A"/>
    <w:rsid w:val="00052F9F"/>
    <w:rsid w:val="00053406"/>
    <w:rsid w:val="0005390F"/>
    <w:rsid w:val="00053B89"/>
    <w:rsid w:val="00053F0F"/>
    <w:rsid w:val="0005411C"/>
    <w:rsid w:val="000547BA"/>
    <w:rsid w:val="0005504F"/>
    <w:rsid w:val="00055123"/>
    <w:rsid w:val="000551B9"/>
    <w:rsid w:val="00057690"/>
    <w:rsid w:val="00057BF8"/>
    <w:rsid w:val="00060353"/>
    <w:rsid w:val="00060958"/>
    <w:rsid w:val="00061604"/>
    <w:rsid w:val="00061AC7"/>
    <w:rsid w:val="00061B86"/>
    <w:rsid w:val="00062145"/>
    <w:rsid w:val="000621A1"/>
    <w:rsid w:val="00062503"/>
    <w:rsid w:val="00062611"/>
    <w:rsid w:val="00062783"/>
    <w:rsid w:val="000629CF"/>
    <w:rsid w:val="00062A95"/>
    <w:rsid w:val="00062C05"/>
    <w:rsid w:val="00062E0A"/>
    <w:rsid w:val="00063780"/>
    <w:rsid w:val="00063957"/>
    <w:rsid w:val="00063A0C"/>
    <w:rsid w:val="0006516D"/>
    <w:rsid w:val="00065299"/>
    <w:rsid w:val="000655A7"/>
    <w:rsid w:val="00065CF4"/>
    <w:rsid w:val="00065D03"/>
    <w:rsid w:val="00065DAF"/>
    <w:rsid w:val="00066247"/>
    <w:rsid w:val="000665A5"/>
    <w:rsid w:val="0006663A"/>
    <w:rsid w:val="0006696C"/>
    <w:rsid w:val="00066E08"/>
    <w:rsid w:val="00067116"/>
    <w:rsid w:val="000671CB"/>
    <w:rsid w:val="00067531"/>
    <w:rsid w:val="00067771"/>
    <w:rsid w:val="00067B4D"/>
    <w:rsid w:val="00067B96"/>
    <w:rsid w:val="00067C04"/>
    <w:rsid w:val="00067C09"/>
    <w:rsid w:val="00070598"/>
    <w:rsid w:val="00070918"/>
    <w:rsid w:val="00071843"/>
    <w:rsid w:val="000719A0"/>
    <w:rsid w:val="0007251B"/>
    <w:rsid w:val="0007352D"/>
    <w:rsid w:val="00073D3F"/>
    <w:rsid w:val="00074A08"/>
    <w:rsid w:val="000760FF"/>
    <w:rsid w:val="00076100"/>
    <w:rsid w:val="00076C17"/>
    <w:rsid w:val="00077282"/>
    <w:rsid w:val="00077DAC"/>
    <w:rsid w:val="00080683"/>
    <w:rsid w:val="00080A19"/>
    <w:rsid w:val="00080A84"/>
    <w:rsid w:val="00080B09"/>
    <w:rsid w:val="00080B97"/>
    <w:rsid w:val="00080C3B"/>
    <w:rsid w:val="00080D90"/>
    <w:rsid w:val="00081387"/>
    <w:rsid w:val="000824A8"/>
    <w:rsid w:val="000824DF"/>
    <w:rsid w:val="00082692"/>
    <w:rsid w:val="00083E55"/>
    <w:rsid w:val="0008430B"/>
    <w:rsid w:val="00084896"/>
    <w:rsid w:val="00084AE1"/>
    <w:rsid w:val="00085278"/>
    <w:rsid w:val="0008527C"/>
    <w:rsid w:val="0008565C"/>
    <w:rsid w:val="00085714"/>
    <w:rsid w:val="000857D8"/>
    <w:rsid w:val="000858FA"/>
    <w:rsid w:val="00085B16"/>
    <w:rsid w:val="00086A38"/>
    <w:rsid w:val="00086A57"/>
    <w:rsid w:val="00086B0C"/>
    <w:rsid w:val="00086B0E"/>
    <w:rsid w:val="00086CD4"/>
    <w:rsid w:val="000872F7"/>
    <w:rsid w:val="00087420"/>
    <w:rsid w:val="0008747E"/>
    <w:rsid w:val="00087544"/>
    <w:rsid w:val="00087ACA"/>
    <w:rsid w:val="00090CCD"/>
    <w:rsid w:val="00090FCE"/>
    <w:rsid w:val="00091358"/>
    <w:rsid w:val="00091557"/>
    <w:rsid w:val="000915E3"/>
    <w:rsid w:val="00091D08"/>
    <w:rsid w:val="000925B6"/>
    <w:rsid w:val="00092655"/>
    <w:rsid w:val="00093335"/>
    <w:rsid w:val="000936DB"/>
    <w:rsid w:val="00093D54"/>
    <w:rsid w:val="00093F1C"/>
    <w:rsid w:val="000941B5"/>
    <w:rsid w:val="000945F5"/>
    <w:rsid w:val="000953F1"/>
    <w:rsid w:val="0009568E"/>
    <w:rsid w:val="00095B25"/>
    <w:rsid w:val="00095BD0"/>
    <w:rsid w:val="00096160"/>
    <w:rsid w:val="00096DCC"/>
    <w:rsid w:val="00097105"/>
    <w:rsid w:val="000975DB"/>
    <w:rsid w:val="00097C0B"/>
    <w:rsid w:val="00097E28"/>
    <w:rsid w:val="000A01D5"/>
    <w:rsid w:val="000A077C"/>
    <w:rsid w:val="000A1508"/>
    <w:rsid w:val="000A155C"/>
    <w:rsid w:val="000A1F24"/>
    <w:rsid w:val="000A20D1"/>
    <w:rsid w:val="000A26B1"/>
    <w:rsid w:val="000A28DE"/>
    <w:rsid w:val="000A2A6B"/>
    <w:rsid w:val="000A2DD4"/>
    <w:rsid w:val="000A3508"/>
    <w:rsid w:val="000A36F8"/>
    <w:rsid w:val="000A3AF8"/>
    <w:rsid w:val="000A3E8A"/>
    <w:rsid w:val="000A53E0"/>
    <w:rsid w:val="000A588A"/>
    <w:rsid w:val="000A59B4"/>
    <w:rsid w:val="000A5D38"/>
    <w:rsid w:val="000A5D80"/>
    <w:rsid w:val="000A6260"/>
    <w:rsid w:val="000A62D4"/>
    <w:rsid w:val="000A68C1"/>
    <w:rsid w:val="000A6A2F"/>
    <w:rsid w:val="000A6AEE"/>
    <w:rsid w:val="000A6E55"/>
    <w:rsid w:val="000A7040"/>
    <w:rsid w:val="000A713F"/>
    <w:rsid w:val="000A75AC"/>
    <w:rsid w:val="000A75F7"/>
    <w:rsid w:val="000A7824"/>
    <w:rsid w:val="000B02A9"/>
    <w:rsid w:val="000B05DE"/>
    <w:rsid w:val="000B08DB"/>
    <w:rsid w:val="000B2147"/>
    <w:rsid w:val="000B21E8"/>
    <w:rsid w:val="000B2357"/>
    <w:rsid w:val="000B2527"/>
    <w:rsid w:val="000B2C3C"/>
    <w:rsid w:val="000B2F97"/>
    <w:rsid w:val="000B3B32"/>
    <w:rsid w:val="000B3E15"/>
    <w:rsid w:val="000B4C33"/>
    <w:rsid w:val="000B4C7F"/>
    <w:rsid w:val="000B4D9D"/>
    <w:rsid w:val="000B5CC4"/>
    <w:rsid w:val="000B6065"/>
    <w:rsid w:val="000B6C65"/>
    <w:rsid w:val="000B7076"/>
    <w:rsid w:val="000B757A"/>
    <w:rsid w:val="000B75B8"/>
    <w:rsid w:val="000B77AC"/>
    <w:rsid w:val="000B7C9E"/>
    <w:rsid w:val="000B7F5E"/>
    <w:rsid w:val="000C0313"/>
    <w:rsid w:val="000C0622"/>
    <w:rsid w:val="000C08FF"/>
    <w:rsid w:val="000C12CA"/>
    <w:rsid w:val="000C1D72"/>
    <w:rsid w:val="000C1E1F"/>
    <w:rsid w:val="000C21DD"/>
    <w:rsid w:val="000C2668"/>
    <w:rsid w:val="000C2B15"/>
    <w:rsid w:val="000C2B8B"/>
    <w:rsid w:val="000C3192"/>
    <w:rsid w:val="000C31A8"/>
    <w:rsid w:val="000C336A"/>
    <w:rsid w:val="000C3968"/>
    <w:rsid w:val="000C4125"/>
    <w:rsid w:val="000C4358"/>
    <w:rsid w:val="000C4446"/>
    <w:rsid w:val="000C46E3"/>
    <w:rsid w:val="000C584C"/>
    <w:rsid w:val="000C5BD3"/>
    <w:rsid w:val="000C5E8F"/>
    <w:rsid w:val="000C5F69"/>
    <w:rsid w:val="000C5F80"/>
    <w:rsid w:val="000C62DB"/>
    <w:rsid w:val="000C64FA"/>
    <w:rsid w:val="000C6825"/>
    <w:rsid w:val="000C6CFB"/>
    <w:rsid w:val="000C70FD"/>
    <w:rsid w:val="000C7710"/>
    <w:rsid w:val="000C7BB7"/>
    <w:rsid w:val="000D0261"/>
    <w:rsid w:val="000D02B8"/>
    <w:rsid w:val="000D051B"/>
    <w:rsid w:val="000D05A5"/>
    <w:rsid w:val="000D06E5"/>
    <w:rsid w:val="000D0720"/>
    <w:rsid w:val="000D0F0B"/>
    <w:rsid w:val="000D0FA8"/>
    <w:rsid w:val="000D1480"/>
    <w:rsid w:val="000D1659"/>
    <w:rsid w:val="000D190D"/>
    <w:rsid w:val="000D1A06"/>
    <w:rsid w:val="000D1CE6"/>
    <w:rsid w:val="000D2E26"/>
    <w:rsid w:val="000D2F04"/>
    <w:rsid w:val="000D3212"/>
    <w:rsid w:val="000D360A"/>
    <w:rsid w:val="000D3CE4"/>
    <w:rsid w:val="000D4853"/>
    <w:rsid w:val="000D5670"/>
    <w:rsid w:val="000D5CE4"/>
    <w:rsid w:val="000D681C"/>
    <w:rsid w:val="000D6B4B"/>
    <w:rsid w:val="000D6D8F"/>
    <w:rsid w:val="000D6DBA"/>
    <w:rsid w:val="000D7291"/>
    <w:rsid w:val="000E003F"/>
    <w:rsid w:val="000E03B6"/>
    <w:rsid w:val="000E0869"/>
    <w:rsid w:val="000E0A4C"/>
    <w:rsid w:val="000E103F"/>
    <w:rsid w:val="000E1159"/>
    <w:rsid w:val="000E11B0"/>
    <w:rsid w:val="000E171D"/>
    <w:rsid w:val="000E19C7"/>
    <w:rsid w:val="000E1A3D"/>
    <w:rsid w:val="000E1A9B"/>
    <w:rsid w:val="000E1BEC"/>
    <w:rsid w:val="000E1F24"/>
    <w:rsid w:val="000E2049"/>
    <w:rsid w:val="000E253F"/>
    <w:rsid w:val="000E3849"/>
    <w:rsid w:val="000E3C2F"/>
    <w:rsid w:val="000E3E50"/>
    <w:rsid w:val="000E40D5"/>
    <w:rsid w:val="000E43E4"/>
    <w:rsid w:val="000E465F"/>
    <w:rsid w:val="000E5250"/>
    <w:rsid w:val="000E52E1"/>
    <w:rsid w:val="000E540B"/>
    <w:rsid w:val="000E5B4C"/>
    <w:rsid w:val="000E65EE"/>
    <w:rsid w:val="000E6674"/>
    <w:rsid w:val="000E6837"/>
    <w:rsid w:val="000E6EE2"/>
    <w:rsid w:val="000E6F2F"/>
    <w:rsid w:val="000E6F3A"/>
    <w:rsid w:val="000E70F6"/>
    <w:rsid w:val="000E7224"/>
    <w:rsid w:val="000E7856"/>
    <w:rsid w:val="000F0512"/>
    <w:rsid w:val="000F0624"/>
    <w:rsid w:val="000F0980"/>
    <w:rsid w:val="000F0B29"/>
    <w:rsid w:val="000F180A"/>
    <w:rsid w:val="000F1CF2"/>
    <w:rsid w:val="000F1E29"/>
    <w:rsid w:val="000F21CA"/>
    <w:rsid w:val="000F2991"/>
    <w:rsid w:val="000F2B34"/>
    <w:rsid w:val="000F31CF"/>
    <w:rsid w:val="000F397D"/>
    <w:rsid w:val="000F3A22"/>
    <w:rsid w:val="000F3BD0"/>
    <w:rsid w:val="000F3CC6"/>
    <w:rsid w:val="000F425A"/>
    <w:rsid w:val="000F441C"/>
    <w:rsid w:val="000F522F"/>
    <w:rsid w:val="000F52F0"/>
    <w:rsid w:val="000F57EF"/>
    <w:rsid w:val="000F5C5F"/>
    <w:rsid w:val="000F5FDA"/>
    <w:rsid w:val="000F672E"/>
    <w:rsid w:val="000F6AB0"/>
    <w:rsid w:val="000F7168"/>
    <w:rsid w:val="000F7A98"/>
    <w:rsid w:val="001000DF"/>
    <w:rsid w:val="00100526"/>
    <w:rsid w:val="00100B6B"/>
    <w:rsid w:val="00100EE6"/>
    <w:rsid w:val="001010FF"/>
    <w:rsid w:val="00101281"/>
    <w:rsid w:val="00101621"/>
    <w:rsid w:val="00101807"/>
    <w:rsid w:val="00101891"/>
    <w:rsid w:val="00101B0E"/>
    <w:rsid w:val="00101D35"/>
    <w:rsid w:val="00101E0D"/>
    <w:rsid w:val="001020A7"/>
    <w:rsid w:val="00102A99"/>
    <w:rsid w:val="00103054"/>
    <w:rsid w:val="00103116"/>
    <w:rsid w:val="001038BF"/>
    <w:rsid w:val="00103963"/>
    <w:rsid w:val="00103A46"/>
    <w:rsid w:val="00103A84"/>
    <w:rsid w:val="00103BA9"/>
    <w:rsid w:val="00103D58"/>
    <w:rsid w:val="0010456D"/>
    <w:rsid w:val="00104A23"/>
    <w:rsid w:val="00105741"/>
    <w:rsid w:val="00105D4E"/>
    <w:rsid w:val="00105E9A"/>
    <w:rsid w:val="00106999"/>
    <w:rsid w:val="00106DAE"/>
    <w:rsid w:val="001070EC"/>
    <w:rsid w:val="00107297"/>
    <w:rsid w:val="00107317"/>
    <w:rsid w:val="00107691"/>
    <w:rsid w:val="001077D3"/>
    <w:rsid w:val="0010795B"/>
    <w:rsid w:val="00110641"/>
    <w:rsid w:val="00110C2C"/>
    <w:rsid w:val="00110C79"/>
    <w:rsid w:val="00110DC5"/>
    <w:rsid w:val="00110DC6"/>
    <w:rsid w:val="00111020"/>
    <w:rsid w:val="001110A9"/>
    <w:rsid w:val="00112689"/>
    <w:rsid w:val="0011398E"/>
    <w:rsid w:val="00113BEE"/>
    <w:rsid w:val="00114A79"/>
    <w:rsid w:val="00114E3B"/>
    <w:rsid w:val="0011558C"/>
    <w:rsid w:val="00115D34"/>
    <w:rsid w:val="00115D43"/>
    <w:rsid w:val="00115DC7"/>
    <w:rsid w:val="00116B3D"/>
    <w:rsid w:val="00116CEC"/>
    <w:rsid w:val="001171B8"/>
    <w:rsid w:val="00117206"/>
    <w:rsid w:val="00117603"/>
    <w:rsid w:val="001207B1"/>
    <w:rsid w:val="0012092D"/>
    <w:rsid w:val="00120CFC"/>
    <w:rsid w:val="001210AA"/>
    <w:rsid w:val="0012179D"/>
    <w:rsid w:val="001219B6"/>
    <w:rsid w:val="00121C5D"/>
    <w:rsid w:val="0012241E"/>
    <w:rsid w:val="00122DE1"/>
    <w:rsid w:val="00122E9D"/>
    <w:rsid w:val="00122F3C"/>
    <w:rsid w:val="001231F8"/>
    <w:rsid w:val="00123467"/>
    <w:rsid w:val="00123664"/>
    <w:rsid w:val="00123D90"/>
    <w:rsid w:val="001246A7"/>
    <w:rsid w:val="001247C0"/>
    <w:rsid w:val="0012487D"/>
    <w:rsid w:val="00124BE8"/>
    <w:rsid w:val="00124C32"/>
    <w:rsid w:val="00125AE3"/>
    <w:rsid w:val="00125DFB"/>
    <w:rsid w:val="00125F8E"/>
    <w:rsid w:val="001262EB"/>
    <w:rsid w:val="00126697"/>
    <w:rsid w:val="0012674A"/>
    <w:rsid w:val="00126C6B"/>
    <w:rsid w:val="00126C9E"/>
    <w:rsid w:val="00127A7C"/>
    <w:rsid w:val="0013009B"/>
    <w:rsid w:val="001306E5"/>
    <w:rsid w:val="00130F98"/>
    <w:rsid w:val="0013155D"/>
    <w:rsid w:val="00131B00"/>
    <w:rsid w:val="00131FAE"/>
    <w:rsid w:val="00131FFC"/>
    <w:rsid w:val="00132B47"/>
    <w:rsid w:val="00132C6A"/>
    <w:rsid w:val="001334C2"/>
    <w:rsid w:val="00133F5F"/>
    <w:rsid w:val="00133F6C"/>
    <w:rsid w:val="00134C85"/>
    <w:rsid w:val="001355DE"/>
    <w:rsid w:val="001357AD"/>
    <w:rsid w:val="00135DCC"/>
    <w:rsid w:val="00135FB5"/>
    <w:rsid w:val="00136018"/>
    <w:rsid w:val="00136040"/>
    <w:rsid w:val="0013643A"/>
    <w:rsid w:val="00136530"/>
    <w:rsid w:val="00136A98"/>
    <w:rsid w:val="00136DA5"/>
    <w:rsid w:val="00137055"/>
    <w:rsid w:val="001372E8"/>
    <w:rsid w:val="0013783F"/>
    <w:rsid w:val="001379FB"/>
    <w:rsid w:val="00137A44"/>
    <w:rsid w:val="00137FC0"/>
    <w:rsid w:val="0014083E"/>
    <w:rsid w:val="00141084"/>
    <w:rsid w:val="00141215"/>
    <w:rsid w:val="00142566"/>
    <w:rsid w:val="00142AB8"/>
    <w:rsid w:val="00142B06"/>
    <w:rsid w:val="00142B34"/>
    <w:rsid w:val="00142CCB"/>
    <w:rsid w:val="00142E43"/>
    <w:rsid w:val="00143182"/>
    <w:rsid w:val="00143368"/>
    <w:rsid w:val="001437B9"/>
    <w:rsid w:val="00144B95"/>
    <w:rsid w:val="00144C5F"/>
    <w:rsid w:val="0014562C"/>
    <w:rsid w:val="00146126"/>
    <w:rsid w:val="00146178"/>
    <w:rsid w:val="00147A87"/>
    <w:rsid w:val="00147D64"/>
    <w:rsid w:val="00147E46"/>
    <w:rsid w:val="001505CE"/>
    <w:rsid w:val="00151121"/>
    <w:rsid w:val="00151127"/>
    <w:rsid w:val="00151F07"/>
    <w:rsid w:val="0015224C"/>
    <w:rsid w:val="001525A0"/>
    <w:rsid w:val="001529CB"/>
    <w:rsid w:val="001530AD"/>
    <w:rsid w:val="0015346F"/>
    <w:rsid w:val="00154033"/>
    <w:rsid w:val="001545F8"/>
    <w:rsid w:val="0015474D"/>
    <w:rsid w:val="00155082"/>
    <w:rsid w:val="001557CE"/>
    <w:rsid w:val="0015580E"/>
    <w:rsid w:val="001568F7"/>
    <w:rsid w:val="0015713E"/>
    <w:rsid w:val="00160984"/>
    <w:rsid w:val="00161C95"/>
    <w:rsid w:val="00161C9D"/>
    <w:rsid w:val="00162DF9"/>
    <w:rsid w:val="00163009"/>
    <w:rsid w:val="00163198"/>
    <w:rsid w:val="0016356F"/>
    <w:rsid w:val="00163AA8"/>
    <w:rsid w:val="00163AE5"/>
    <w:rsid w:val="001642CC"/>
    <w:rsid w:val="00164358"/>
    <w:rsid w:val="00164BBD"/>
    <w:rsid w:val="00164D9C"/>
    <w:rsid w:val="0016595A"/>
    <w:rsid w:val="00165E21"/>
    <w:rsid w:val="00165FFE"/>
    <w:rsid w:val="00166418"/>
    <w:rsid w:val="001669AA"/>
    <w:rsid w:val="00166B08"/>
    <w:rsid w:val="00166B4B"/>
    <w:rsid w:val="001678FF"/>
    <w:rsid w:val="00167CFA"/>
    <w:rsid w:val="00167D22"/>
    <w:rsid w:val="0016BEFE"/>
    <w:rsid w:val="001700ED"/>
    <w:rsid w:val="0017053C"/>
    <w:rsid w:val="00170954"/>
    <w:rsid w:val="00170A95"/>
    <w:rsid w:val="00170D09"/>
    <w:rsid w:val="00170DC4"/>
    <w:rsid w:val="00171A89"/>
    <w:rsid w:val="00172EEC"/>
    <w:rsid w:val="0017309E"/>
    <w:rsid w:val="001734AC"/>
    <w:rsid w:val="001737C0"/>
    <w:rsid w:val="001742C5"/>
    <w:rsid w:val="001745F1"/>
    <w:rsid w:val="00174757"/>
    <w:rsid w:val="00174C00"/>
    <w:rsid w:val="00174DC5"/>
    <w:rsid w:val="001753BA"/>
    <w:rsid w:val="00175A29"/>
    <w:rsid w:val="00175EA2"/>
    <w:rsid w:val="0017656A"/>
    <w:rsid w:val="0017686D"/>
    <w:rsid w:val="00176AAB"/>
    <w:rsid w:val="001770F8"/>
    <w:rsid w:val="0017759A"/>
    <w:rsid w:val="00177C0D"/>
    <w:rsid w:val="0018007D"/>
    <w:rsid w:val="001803C5"/>
    <w:rsid w:val="0018065E"/>
    <w:rsid w:val="001806CC"/>
    <w:rsid w:val="00180FDC"/>
    <w:rsid w:val="00181102"/>
    <w:rsid w:val="00181223"/>
    <w:rsid w:val="00181491"/>
    <w:rsid w:val="001814A3"/>
    <w:rsid w:val="0018182C"/>
    <w:rsid w:val="00181A66"/>
    <w:rsid w:val="00181C68"/>
    <w:rsid w:val="00181F0E"/>
    <w:rsid w:val="001825B5"/>
    <w:rsid w:val="0018276B"/>
    <w:rsid w:val="0018293E"/>
    <w:rsid w:val="00182BB1"/>
    <w:rsid w:val="00183CB4"/>
    <w:rsid w:val="0018479C"/>
    <w:rsid w:val="00184FF4"/>
    <w:rsid w:val="001851DF"/>
    <w:rsid w:val="00185AB2"/>
    <w:rsid w:val="00186776"/>
    <w:rsid w:val="001871E5"/>
    <w:rsid w:val="00187AA7"/>
    <w:rsid w:val="00187CAE"/>
    <w:rsid w:val="00190137"/>
    <w:rsid w:val="001908C7"/>
    <w:rsid w:val="00190A4F"/>
    <w:rsid w:val="00190BB8"/>
    <w:rsid w:val="00190ED3"/>
    <w:rsid w:val="00191AFB"/>
    <w:rsid w:val="00192E20"/>
    <w:rsid w:val="001934A1"/>
    <w:rsid w:val="0019440F"/>
    <w:rsid w:val="001957C5"/>
    <w:rsid w:val="001964AB"/>
    <w:rsid w:val="00196D13"/>
    <w:rsid w:val="00197A43"/>
    <w:rsid w:val="00197CC8"/>
    <w:rsid w:val="001A0317"/>
    <w:rsid w:val="001A06E4"/>
    <w:rsid w:val="001A06FB"/>
    <w:rsid w:val="001A0724"/>
    <w:rsid w:val="001A0A3C"/>
    <w:rsid w:val="001A1392"/>
    <w:rsid w:val="001A2118"/>
    <w:rsid w:val="001A23E2"/>
    <w:rsid w:val="001A2511"/>
    <w:rsid w:val="001A28AA"/>
    <w:rsid w:val="001A2C4A"/>
    <w:rsid w:val="001A31C6"/>
    <w:rsid w:val="001A33E1"/>
    <w:rsid w:val="001A3624"/>
    <w:rsid w:val="001A3D8A"/>
    <w:rsid w:val="001A3F3F"/>
    <w:rsid w:val="001A4273"/>
    <w:rsid w:val="001A523E"/>
    <w:rsid w:val="001A5902"/>
    <w:rsid w:val="001A645E"/>
    <w:rsid w:val="001A64B8"/>
    <w:rsid w:val="001A6AD4"/>
    <w:rsid w:val="001A79A9"/>
    <w:rsid w:val="001B0331"/>
    <w:rsid w:val="001B0BC5"/>
    <w:rsid w:val="001B1C4E"/>
    <w:rsid w:val="001B1CBD"/>
    <w:rsid w:val="001B20FC"/>
    <w:rsid w:val="001B2540"/>
    <w:rsid w:val="001B3BDC"/>
    <w:rsid w:val="001B3CF3"/>
    <w:rsid w:val="001B40F5"/>
    <w:rsid w:val="001B4928"/>
    <w:rsid w:val="001B5B51"/>
    <w:rsid w:val="001B5B85"/>
    <w:rsid w:val="001B7F7C"/>
    <w:rsid w:val="001C0ACD"/>
    <w:rsid w:val="001C14BB"/>
    <w:rsid w:val="001C18FA"/>
    <w:rsid w:val="001C1BFE"/>
    <w:rsid w:val="001C1C78"/>
    <w:rsid w:val="001C1FCC"/>
    <w:rsid w:val="001C2192"/>
    <w:rsid w:val="001C31C2"/>
    <w:rsid w:val="001C3395"/>
    <w:rsid w:val="001C3410"/>
    <w:rsid w:val="001C38DE"/>
    <w:rsid w:val="001C3A65"/>
    <w:rsid w:val="001C3C5F"/>
    <w:rsid w:val="001C46BE"/>
    <w:rsid w:val="001C4F87"/>
    <w:rsid w:val="001C5488"/>
    <w:rsid w:val="001C576E"/>
    <w:rsid w:val="001C5D1A"/>
    <w:rsid w:val="001C5F79"/>
    <w:rsid w:val="001C6587"/>
    <w:rsid w:val="001C6AA5"/>
    <w:rsid w:val="001C6FB3"/>
    <w:rsid w:val="001C742D"/>
    <w:rsid w:val="001C76EA"/>
    <w:rsid w:val="001C7B32"/>
    <w:rsid w:val="001D02A5"/>
    <w:rsid w:val="001D1C28"/>
    <w:rsid w:val="001D1E57"/>
    <w:rsid w:val="001D2464"/>
    <w:rsid w:val="001D269D"/>
    <w:rsid w:val="001D2778"/>
    <w:rsid w:val="001D2831"/>
    <w:rsid w:val="001D3AEB"/>
    <w:rsid w:val="001D3EA7"/>
    <w:rsid w:val="001D3EF7"/>
    <w:rsid w:val="001D45CE"/>
    <w:rsid w:val="001D58DA"/>
    <w:rsid w:val="001D5A1E"/>
    <w:rsid w:val="001D5D2A"/>
    <w:rsid w:val="001D6223"/>
    <w:rsid w:val="001D635F"/>
    <w:rsid w:val="001D6437"/>
    <w:rsid w:val="001D652E"/>
    <w:rsid w:val="001D65CD"/>
    <w:rsid w:val="001D6C3D"/>
    <w:rsid w:val="001D7785"/>
    <w:rsid w:val="001D799E"/>
    <w:rsid w:val="001D7FE1"/>
    <w:rsid w:val="001E0892"/>
    <w:rsid w:val="001E1C59"/>
    <w:rsid w:val="001E205B"/>
    <w:rsid w:val="001E24CC"/>
    <w:rsid w:val="001E29C3"/>
    <w:rsid w:val="001E2A94"/>
    <w:rsid w:val="001E2DDC"/>
    <w:rsid w:val="001E365C"/>
    <w:rsid w:val="001E36CF"/>
    <w:rsid w:val="001E405B"/>
    <w:rsid w:val="001E4C37"/>
    <w:rsid w:val="001E5182"/>
    <w:rsid w:val="001E53BE"/>
    <w:rsid w:val="001E5642"/>
    <w:rsid w:val="001E642F"/>
    <w:rsid w:val="001E6638"/>
    <w:rsid w:val="001E6BB1"/>
    <w:rsid w:val="001E763C"/>
    <w:rsid w:val="001E76B7"/>
    <w:rsid w:val="001E7C7B"/>
    <w:rsid w:val="001E7FB6"/>
    <w:rsid w:val="001F0497"/>
    <w:rsid w:val="001F0A56"/>
    <w:rsid w:val="001F1218"/>
    <w:rsid w:val="001F1BCE"/>
    <w:rsid w:val="001F22AF"/>
    <w:rsid w:val="001F2CCC"/>
    <w:rsid w:val="001F4373"/>
    <w:rsid w:val="001F4BEB"/>
    <w:rsid w:val="001F4D65"/>
    <w:rsid w:val="001F4E29"/>
    <w:rsid w:val="001F5152"/>
    <w:rsid w:val="001F51CA"/>
    <w:rsid w:val="001F58AB"/>
    <w:rsid w:val="001F5DA6"/>
    <w:rsid w:val="001F5E39"/>
    <w:rsid w:val="001F60D4"/>
    <w:rsid w:val="001F6990"/>
    <w:rsid w:val="001F7054"/>
    <w:rsid w:val="001F7848"/>
    <w:rsid w:val="001F7B02"/>
    <w:rsid w:val="001F7B5A"/>
    <w:rsid w:val="00200D6A"/>
    <w:rsid w:val="00201C42"/>
    <w:rsid w:val="0020254E"/>
    <w:rsid w:val="002032C7"/>
    <w:rsid w:val="00203E1D"/>
    <w:rsid w:val="00203FDD"/>
    <w:rsid w:val="002040A0"/>
    <w:rsid w:val="002041C3"/>
    <w:rsid w:val="002043B9"/>
    <w:rsid w:val="00204449"/>
    <w:rsid w:val="00204689"/>
    <w:rsid w:val="00205837"/>
    <w:rsid w:val="0020757B"/>
    <w:rsid w:val="00207609"/>
    <w:rsid w:val="0020796B"/>
    <w:rsid w:val="00207BC6"/>
    <w:rsid w:val="00210062"/>
    <w:rsid w:val="002103A3"/>
    <w:rsid w:val="00210672"/>
    <w:rsid w:val="00210845"/>
    <w:rsid w:val="0021087A"/>
    <w:rsid w:val="002111C0"/>
    <w:rsid w:val="002120E4"/>
    <w:rsid w:val="0021217A"/>
    <w:rsid w:val="00212999"/>
    <w:rsid w:val="00213104"/>
    <w:rsid w:val="00213186"/>
    <w:rsid w:val="00213489"/>
    <w:rsid w:val="002140CD"/>
    <w:rsid w:val="00214A33"/>
    <w:rsid w:val="00214F45"/>
    <w:rsid w:val="002153F9"/>
    <w:rsid w:val="002154DB"/>
    <w:rsid w:val="00215621"/>
    <w:rsid w:val="002157D1"/>
    <w:rsid w:val="00215C13"/>
    <w:rsid w:val="0021614B"/>
    <w:rsid w:val="002165A7"/>
    <w:rsid w:val="0021671D"/>
    <w:rsid w:val="00216884"/>
    <w:rsid w:val="00216B8C"/>
    <w:rsid w:val="00216C51"/>
    <w:rsid w:val="00216D51"/>
    <w:rsid w:val="002171D5"/>
    <w:rsid w:val="0021734B"/>
    <w:rsid w:val="00217942"/>
    <w:rsid w:val="00217A7D"/>
    <w:rsid w:val="00217B85"/>
    <w:rsid w:val="00217E88"/>
    <w:rsid w:val="002203D7"/>
    <w:rsid w:val="00220FD6"/>
    <w:rsid w:val="00221395"/>
    <w:rsid w:val="00221B77"/>
    <w:rsid w:val="00221B94"/>
    <w:rsid w:val="00221C69"/>
    <w:rsid w:val="00221EE7"/>
    <w:rsid w:val="00222413"/>
    <w:rsid w:val="00222511"/>
    <w:rsid w:val="00222E86"/>
    <w:rsid w:val="00223442"/>
    <w:rsid w:val="002239F0"/>
    <w:rsid w:val="002242E6"/>
    <w:rsid w:val="00224363"/>
    <w:rsid w:val="00224433"/>
    <w:rsid w:val="00224663"/>
    <w:rsid w:val="00224EA4"/>
    <w:rsid w:val="00224F18"/>
    <w:rsid w:val="00225568"/>
    <w:rsid w:val="00225604"/>
    <w:rsid w:val="00225705"/>
    <w:rsid w:val="00226B6D"/>
    <w:rsid w:val="00226E0C"/>
    <w:rsid w:val="00230C92"/>
    <w:rsid w:val="00230CCD"/>
    <w:rsid w:val="00230CD1"/>
    <w:rsid w:val="002317B6"/>
    <w:rsid w:val="002319C7"/>
    <w:rsid w:val="002319CE"/>
    <w:rsid w:val="00231FC7"/>
    <w:rsid w:val="002322CA"/>
    <w:rsid w:val="002322D7"/>
    <w:rsid w:val="00232822"/>
    <w:rsid w:val="0023303A"/>
    <w:rsid w:val="00233094"/>
    <w:rsid w:val="002335D2"/>
    <w:rsid w:val="0023368B"/>
    <w:rsid w:val="00233C8C"/>
    <w:rsid w:val="00233DD7"/>
    <w:rsid w:val="00234B18"/>
    <w:rsid w:val="00234D56"/>
    <w:rsid w:val="00235130"/>
    <w:rsid w:val="002352F3"/>
    <w:rsid w:val="00235778"/>
    <w:rsid w:val="002360EC"/>
    <w:rsid w:val="0023631C"/>
    <w:rsid w:val="00236494"/>
    <w:rsid w:val="0023661F"/>
    <w:rsid w:val="0023793F"/>
    <w:rsid w:val="00237FF8"/>
    <w:rsid w:val="00240195"/>
    <w:rsid w:val="002404C1"/>
    <w:rsid w:val="002412A5"/>
    <w:rsid w:val="00241538"/>
    <w:rsid w:val="00241FDD"/>
    <w:rsid w:val="00242449"/>
    <w:rsid w:val="002424EB"/>
    <w:rsid w:val="00242EB6"/>
    <w:rsid w:val="00242ECE"/>
    <w:rsid w:val="00243E74"/>
    <w:rsid w:val="0024492F"/>
    <w:rsid w:val="0024499B"/>
    <w:rsid w:val="00244A50"/>
    <w:rsid w:val="00244AB3"/>
    <w:rsid w:val="00244BDF"/>
    <w:rsid w:val="00245541"/>
    <w:rsid w:val="00246121"/>
    <w:rsid w:val="0024612E"/>
    <w:rsid w:val="002472B1"/>
    <w:rsid w:val="00247618"/>
    <w:rsid w:val="002477C2"/>
    <w:rsid w:val="002479CB"/>
    <w:rsid w:val="00247B08"/>
    <w:rsid w:val="00247CFB"/>
    <w:rsid w:val="002504DD"/>
    <w:rsid w:val="00250707"/>
    <w:rsid w:val="00250946"/>
    <w:rsid w:val="00251A0B"/>
    <w:rsid w:val="00251D14"/>
    <w:rsid w:val="00252F9F"/>
    <w:rsid w:val="00252FF2"/>
    <w:rsid w:val="00253900"/>
    <w:rsid w:val="0025400F"/>
    <w:rsid w:val="002545CA"/>
    <w:rsid w:val="00254A7A"/>
    <w:rsid w:val="0025521D"/>
    <w:rsid w:val="002552E9"/>
    <w:rsid w:val="00255418"/>
    <w:rsid w:val="00255553"/>
    <w:rsid w:val="00255807"/>
    <w:rsid w:val="0025584E"/>
    <w:rsid w:val="00255DBD"/>
    <w:rsid w:val="00257AF8"/>
    <w:rsid w:val="002600DD"/>
    <w:rsid w:val="00260584"/>
    <w:rsid w:val="0026063D"/>
    <w:rsid w:val="0026079D"/>
    <w:rsid w:val="002627EB"/>
    <w:rsid w:val="00262A06"/>
    <w:rsid w:val="00262B8E"/>
    <w:rsid w:val="00262BC5"/>
    <w:rsid w:val="00262DB4"/>
    <w:rsid w:val="00262F2E"/>
    <w:rsid w:val="0026313B"/>
    <w:rsid w:val="00263178"/>
    <w:rsid w:val="0026327A"/>
    <w:rsid w:val="00263837"/>
    <w:rsid w:val="0026397C"/>
    <w:rsid w:val="00263B28"/>
    <w:rsid w:val="00263D36"/>
    <w:rsid w:val="00263DAA"/>
    <w:rsid w:val="00263F25"/>
    <w:rsid w:val="002643BD"/>
    <w:rsid w:val="00265BBA"/>
    <w:rsid w:val="00266132"/>
    <w:rsid w:val="0026613E"/>
    <w:rsid w:val="002662C6"/>
    <w:rsid w:val="00266332"/>
    <w:rsid w:val="00266503"/>
    <w:rsid w:val="0026697B"/>
    <w:rsid w:val="00267991"/>
    <w:rsid w:val="00270FC1"/>
    <w:rsid w:val="00272737"/>
    <w:rsid w:val="00272797"/>
    <w:rsid w:val="00272EF0"/>
    <w:rsid w:val="0027316F"/>
    <w:rsid w:val="00273C25"/>
    <w:rsid w:val="00274175"/>
    <w:rsid w:val="00274522"/>
    <w:rsid w:val="002755F6"/>
    <w:rsid w:val="00275B44"/>
    <w:rsid w:val="00275B6F"/>
    <w:rsid w:val="00275E6C"/>
    <w:rsid w:val="002769F0"/>
    <w:rsid w:val="00276EA4"/>
    <w:rsid w:val="0027729D"/>
    <w:rsid w:val="0027744B"/>
    <w:rsid w:val="00277BC4"/>
    <w:rsid w:val="00277DFC"/>
    <w:rsid w:val="00277ED7"/>
    <w:rsid w:val="002800EE"/>
    <w:rsid w:val="00280158"/>
    <w:rsid w:val="0028029A"/>
    <w:rsid w:val="0028066C"/>
    <w:rsid w:val="00280F17"/>
    <w:rsid w:val="00280FC6"/>
    <w:rsid w:val="002814F8"/>
    <w:rsid w:val="002816DE"/>
    <w:rsid w:val="002817D5"/>
    <w:rsid w:val="00281A3C"/>
    <w:rsid w:val="00281E03"/>
    <w:rsid w:val="002821FC"/>
    <w:rsid w:val="00282511"/>
    <w:rsid w:val="0028282B"/>
    <w:rsid w:val="00282DD3"/>
    <w:rsid w:val="00282EF6"/>
    <w:rsid w:val="00283640"/>
    <w:rsid w:val="00283990"/>
    <w:rsid w:val="00283E37"/>
    <w:rsid w:val="00284C2F"/>
    <w:rsid w:val="00284ED4"/>
    <w:rsid w:val="002856FE"/>
    <w:rsid w:val="00286B1A"/>
    <w:rsid w:val="00287988"/>
    <w:rsid w:val="00290966"/>
    <w:rsid w:val="002912A0"/>
    <w:rsid w:val="002918A9"/>
    <w:rsid w:val="0029270F"/>
    <w:rsid w:val="00292C9B"/>
    <w:rsid w:val="00293D91"/>
    <w:rsid w:val="0029460F"/>
    <w:rsid w:val="00295841"/>
    <w:rsid w:val="00295864"/>
    <w:rsid w:val="00295891"/>
    <w:rsid w:val="002958D5"/>
    <w:rsid w:val="00295B4B"/>
    <w:rsid w:val="002968C2"/>
    <w:rsid w:val="00296B1B"/>
    <w:rsid w:val="0029708C"/>
    <w:rsid w:val="0029714C"/>
    <w:rsid w:val="0029752A"/>
    <w:rsid w:val="00297D3B"/>
    <w:rsid w:val="00297E17"/>
    <w:rsid w:val="002A06DC"/>
    <w:rsid w:val="002A1191"/>
    <w:rsid w:val="002A1A6F"/>
    <w:rsid w:val="002A2B50"/>
    <w:rsid w:val="002A2D15"/>
    <w:rsid w:val="002A2D91"/>
    <w:rsid w:val="002A2D9C"/>
    <w:rsid w:val="002A2DD3"/>
    <w:rsid w:val="002A303A"/>
    <w:rsid w:val="002A37DB"/>
    <w:rsid w:val="002A3E71"/>
    <w:rsid w:val="002A4025"/>
    <w:rsid w:val="002A4C8A"/>
    <w:rsid w:val="002A62DD"/>
    <w:rsid w:val="002A6561"/>
    <w:rsid w:val="002A6794"/>
    <w:rsid w:val="002A6A3F"/>
    <w:rsid w:val="002A6C65"/>
    <w:rsid w:val="002A6CBC"/>
    <w:rsid w:val="002A6D9B"/>
    <w:rsid w:val="002A6E96"/>
    <w:rsid w:val="002A7185"/>
    <w:rsid w:val="002A750A"/>
    <w:rsid w:val="002A7806"/>
    <w:rsid w:val="002A7875"/>
    <w:rsid w:val="002A7A7A"/>
    <w:rsid w:val="002A7D37"/>
    <w:rsid w:val="002A7F8E"/>
    <w:rsid w:val="002B0084"/>
    <w:rsid w:val="002B0B1E"/>
    <w:rsid w:val="002B11AC"/>
    <w:rsid w:val="002B1648"/>
    <w:rsid w:val="002B1913"/>
    <w:rsid w:val="002B1EBF"/>
    <w:rsid w:val="002B23D9"/>
    <w:rsid w:val="002B261E"/>
    <w:rsid w:val="002B2F4A"/>
    <w:rsid w:val="002B376C"/>
    <w:rsid w:val="002B3A2A"/>
    <w:rsid w:val="002B3BB1"/>
    <w:rsid w:val="002B4BF4"/>
    <w:rsid w:val="002B4C8E"/>
    <w:rsid w:val="002B5A23"/>
    <w:rsid w:val="002B5D43"/>
    <w:rsid w:val="002B5EAC"/>
    <w:rsid w:val="002B6558"/>
    <w:rsid w:val="002B677C"/>
    <w:rsid w:val="002B692A"/>
    <w:rsid w:val="002B69C3"/>
    <w:rsid w:val="002B6F18"/>
    <w:rsid w:val="002B73B5"/>
    <w:rsid w:val="002B748E"/>
    <w:rsid w:val="002B784D"/>
    <w:rsid w:val="002C04ED"/>
    <w:rsid w:val="002C0F91"/>
    <w:rsid w:val="002C16F3"/>
    <w:rsid w:val="002C1B97"/>
    <w:rsid w:val="002C284A"/>
    <w:rsid w:val="002C2BC2"/>
    <w:rsid w:val="002C3F0B"/>
    <w:rsid w:val="002C407B"/>
    <w:rsid w:val="002C4280"/>
    <w:rsid w:val="002C4CA0"/>
    <w:rsid w:val="002C5A00"/>
    <w:rsid w:val="002C5FA0"/>
    <w:rsid w:val="002C6125"/>
    <w:rsid w:val="002C64DC"/>
    <w:rsid w:val="002C67D2"/>
    <w:rsid w:val="002C69B5"/>
    <w:rsid w:val="002C6B6E"/>
    <w:rsid w:val="002C704C"/>
    <w:rsid w:val="002C7A2C"/>
    <w:rsid w:val="002C7A8D"/>
    <w:rsid w:val="002C7CAE"/>
    <w:rsid w:val="002C7E84"/>
    <w:rsid w:val="002C7FDA"/>
    <w:rsid w:val="002D0540"/>
    <w:rsid w:val="002D0966"/>
    <w:rsid w:val="002D10B3"/>
    <w:rsid w:val="002D122F"/>
    <w:rsid w:val="002D16D9"/>
    <w:rsid w:val="002D2117"/>
    <w:rsid w:val="002D21EB"/>
    <w:rsid w:val="002D2D6D"/>
    <w:rsid w:val="002D3146"/>
    <w:rsid w:val="002D3165"/>
    <w:rsid w:val="002D31FE"/>
    <w:rsid w:val="002D3606"/>
    <w:rsid w:val="002D3901"/>
    <w:rsid w:val="002D3FF8"/>
    <w:rsid w:val="002D413D"/>
    <w:rsid w:val="002D42E6"/>
    <w:rsid w:val="002D4CD3"/>
    <w:rsid w:val="002D5A29"/>
    <w:rsid w:val="002D6B4F"/>
    <w:rsid w:val="002D7050"/>
    <w:rsid w:val="002D7236"/>
    <w:rsid w:val="002D73C3"/>
    <w:rsid w:val="002D7988"/>
    <w:rsid w:val="002D7BC6"/>
    <w:rsid w:val="002E033A"/>
    <w:rsid w:val="002E045D"/>
    <w:rsid w:val="002E04D3"/>
    <w:rsid w:val="002E058F"/>
    <w:rsid w:val="002E111E"/>
    <w:rsid w:val="002E1591"/>
    <w:rsid w:val="002E1DBF"/>
    <w:rsid w:val="002E2076"/>
    <w:rsid w:val="002E20DF"/>
    <w:rsid w:val="002E286B"/>
    <w:rsid w:val="002E3B96"/>
    <w:rsid w:val="002E3F25"/>
    <w:rsid w:val="002E456E"/>
    <w:rsid w:val="002E4E25"/>
    <w:rsid w:val="002E4E70"/>
    <w:rsid w:val="002E5C05"/>
    <w:rsid w:val="002E6EEF"/>
    <w:rsid w:val="002E72AE"/>
    <w:rsid w:val="002E7731"/>
    <w:rsid w:val="002E78F2"/>
    <w:rsid w:val="002E7C81"/>
    <w:rsid w:val="002E7F57"/>
    <w:rsid w:val="002F03BE"/>
    <w:rsid w:val="002F0448"/>
    <w:rsid w:val="002F07E2"/>
    <w:rsid w:val="002F1F62"/>
    <w:rsid w:val="002F2361"/>
    <w:rsid w:val="002F310D"/>
    <w:rsid w:val="002F3152"/>
    <w:rsid w:val="002F32B0"/>
    <w:rsid w:val="002F39BA"/>
    <w:rsid w:val="002F4B69"/>
    <w:rsid w:val="002F4E7E"/>
    <w:rsid w:val="002F54FE"/>
    <w:rsid w:val="002F551D"/>
    <w:rsid w:val="002F57B8"/>
    <w:rsid w:val="002F6344"/>
    <w:rsid w:val="002F666A"/>
    <w:rsid w:val="002F6BEC"/>
    <w:rsid w:val="002F729C"/>
    <w:rsid w:val="00300011"/>
    <w:rsid w:val="00300212"/>
    <w:rsid w:val="003003C7"/>
    <w:rsid w:val="0030073A"/>
    <w:rsid w:val="0030086F"/>
    <w:rsid w:val="00301129"/>
    <w:rsid w:val="0030125D"/>
    <w:rsid w:val="0030148D"/>
    <w:rsid w:val="00301672"/>
    <w:rsid w:val="00301873"/>
    <w:rsid w:val="00301B91"/>
    <w:rsid w:val="00301D4D"/>
    <w:rsid w:val="00301F01"/>
    <w:rsid w:val="0030257C"/>
    <w:rsid w:val="003026E4"/>
    <w:rsid w:val="003029BD"/>
    <w:rsid w:val="00302E28"/>
    <w:rsid w:val="0030407C"/>
    <w:rsid w:val="00304244"/>
    <w:rsid w:val="0030473D"/>
    <w:rsid w:val="00304BA3"/>
    <w:rsid w:val="003050CB"/>
    <w:rsid w:val="0030715E"/>
    <w:rsid w:val="00307708"/>
    <w:rsid w:val="003077EA"/>
    <w:rsid w:val="003078CC"/>
    <w:rsid w:val="00307E63"/>
    <w:rsid w:val="00307F29"/>
    <w:rsid w:val="00311F85"/>
    <w:rsid w:val="00312427"/>
    <w:rsid w:val="00312C23"/>
    <w:rsid w:val="003142F5"/>
    <w:rsid w:val="00314464"/>
    <w:rsid w:val="00315132"/>
    <w:rsid w:val="003151C5"/>
    <w:rsid w:val="00315240"/>
    <w:rsid w:val="003158F2"/>
    <w:rsid w:val="00315C9B"/>
    <w:rsid w:val="00315ECD"/>
    <w:rsid w:val="003162A4"/>
    <w:rsid w:val="00316548"/>
    <w:rsid w:val="003165D1"/>
    <w:rsid w:val="0031690C"/>
    <w:rsid w:val="00317594"/>
    <w:rsid w:val="00317800"/>
    <w:rsid w:val="00317B03"/>
    <w:rsid w:val="00317C09"/>
    <w:rsid w:val="003205B7"/>
    <w:rsid w:val="00320ED8"/>
    <w:rsid w:val="00321695"/>
    <w:rsid w:val="0032192C"/>
    <w:rsid w:val="00321A7D"/>
    <w:rsid w:val="00321FFF"/>
    <w:rsid w:val="00322AF7"/>
    <w:rsid w:val="00322CDF"/>
    <w:rsid w:val="003233DF"/>
    <w:rsid w:val="00323526"/>
    <w:rsid w:val="00323580"/>
    <w:rsid w:val="00323937"/>
    <w:rsid w:val="00323E80"/>
    <w:rsid w:val="003244CC"/>
    <w:rsid w:val="00324BFA"/>
    <w:rsid w:val="00324D59"/>
    <w:rsid w:val="0032549B"/>
    <w:rsid w:val="003257FF"/>
    <w:rsid w:val="0032580C"/>
    <w:rsid w:val="0032601E"/>
    <w:rsid w:val="003260EB"/>
    <w:rsid w:val="0032651A"/>
    <w:rsid w:val="00326941"/>
    <w:rsid w:val="00326AA7"/>
    <w:rsid w:val="00326F14"/>
    <w:rsid w:val="00327207"/>
    <w:rsid w:val="003275CA"/>
    <w:rsid w:val="0032762D"/>
    <w:rsid w:val="00327B5E"/>
    <w:rsid w:val="00330812"/>
    <w:rsid w:val="00330E49"/>
    <w:rsid w:val="003317B6"/>
    <w:rsid w:val="00331D78"/>
    <w:rsid w:val="0033254D"/>
    <w:rsid w:val="0033261C"/>
    <w:rsid w:val="00333348"/>
    <w:rsid w:val="00334674"/>
    <w:rsid w:val="0033471E"/>
    <w:rsid w:val="00335065"/>
    <w:rsid w:val="0033514C"/>
    <w:rsid w:val="00335293"/>
    <w:rsid w:val="0033546A"/>
    <w:rsid w:val="00335B32"/>
    <w:rsid w:val="00335B8E"/>
    <w:rsid w:val="0033663B"/>
    <w:rsid w:val="00336E62"/>
    <w:rsid w:val="0033791A"/>
    <w:rsid w:val="0034055B"/>
    <w:rsid w:val="003408F2"/>
    <w:rsid w:val="00340DE4"/>
    <w:rsid w:val="00340E87"/>
    <w:rsid w:val="00340EBE"/>
    <w:rsid w:val="00340F62"/>
    <w:rsid w:val="003410E8"/>
    <w:rsid w:val="00341AF7"/>
    <w:rsid w:val="0034218A"/>
    <w:rsid w:val="00342476"/>
    <w:rsid w:val="00342494"/>
    <w:rsid w:val="00342A16"/>
    <w:rsid w:val="00342D6D"/>
    <w:rsid w:val="003433AD"/>
    <w:rsid w:val="00343764"/>
    <w:rsid w:val="00343D58"/>
    <w:rsid w:val="0034420F"/>
    <w:rsid w:val="0034454B"/>
    <w:rsid w:val="00344677"/>
    <w:rsid w:val="0034488E"/>
    <w:rsid w:val="003448DE"/>
    <w:rsid w:val="0034572D"/>
    <w:rsid w:val="003457FE"/>
    <w:rsid w:val="00345884"/>
    <w:rsid w:val="00345FE4"/>
    <w:rsid w:val="0034611A"/>
    <w:rsid w:val="003465D2"/>
    <w:rsid w:val="00346697"/>
    <w:rsid w:val="00346ED5"/>
    <w:rsid w:val="00346F15"/>
    <w:rsid w:val="00346F45"/>
    <w:rsid w:val="003471B1"/>
    <w:rsid w:val="003472D3"/>
    <w:rsid w:val="00347FC9"/>
    <w:rsid w:val="00350137"/>
    <w:rsid w:val="003502A2"/>
    <w:rsid w:val="003502CA"/>
    <w:rsid w:val="003504EA"/>
    <w:rsid w:val="00350995"/>
    <w:rsid w:val="003509C8"/>
    <w:rsid w:val="00350A45"/>
    <w:rsid w:val="00350C4C"/>
    <w:rsid w:val="00351861"/>
    <w:rsid w:val="00351DF6"/>
    <w:rsid w:val="0035333F"/>
    <w:rsid w:val="003534C7"/>
    <w:rsid w:val="00354092"/>
    <w:rsid w:val="00354531"/>
    <w:rsid w:val="003547B9"/>
    <w:rsid w:val="00354A72"/>
    <w:rsid w:val="0035543A"/>
    <w:rsid w:val="00355472"/>
    <w:rsid w:val="00355993"/>
    <w:rsid w:val="003559DC"/>
    <w:rsid w:val="00355E15"/>
    <w:rsid w:val="0035623E"/>
    <w:rsid w:val="00356AD1"/>
    <w:rsid w:val="003572A9"/>
    <w:rsid w:val="00357EAE"/>
    <w:rsid w:val="00360221"/>
    <w:rsid w:val="003603B3"/>
    <w:rsid w:val="003604FF"/>
    <w:rsid w:val="00360530"/>
    <w:rsid w:val="00361CFB"/>
    <w:rsid w:val="00361D65"/>
    <w:rsid w:val="00361E9A"/>
    <w:rsid w:val="003620EF"/>
    <w:rsid w:val="003621F6"/>
    <w:rsid w:val="003623C3"/>
    <w:rsid w:val="00362614"/>
    <w:rsid w:val="0036324C"/>
    <w:rsid w:val="0036393C"/>
    <w:rsid w:val="00364692"/>
    <w:rsid w:val="00364B0B"/>
    <w:rsid w:val="00364EE6"/>
    <w:rsid w:val="003650DF"/>
    <w:rsid w:val="0036691C"/>
    <w:rsid w:val="00366B4F"/>
    <w:rsid w:val="003671F3"/>
    <w:rsid w:val="003673D5"/>
    <w:rsid w:val="003678D1"/>
    <w:rsid w:val="003701FE"/>
    <w:rsid w:val="0037050A"/>
    <w:rsid w:val="003707D2"/>
    <w:rsid w:val="00370D50"/>
    <w:rsid w:val="00370F85"/>
    <w:rsid w:val="003710D5"/>
    <w:rsid w:val="00371229"/>
    <w:rsid w:val="003713AB"/>
    <w:rsid w:val="00371FA9"/>
    <w:rsid w:val="00372DBC"/>
    <w:rsid w:val="003738E8"/>
    <w:rsid w:val="00374A30"/>
    <w:rsid w:val="00374CDC"/>
    <w:rsid w:val="00374D23"/>
    <w:rsid w:val="00374DD9"/>
    <w:rsid w:val="00374DE5"/>
    <w:rsid w:val="00375087"/>
    <w:rsid w:val="003757F6"/>
    <w:rsid w:val="00375BCB"/>
    <w:rsid w:val="00375FF9"/>
    <w:rsid w:val="0037609E"/>
    <w:rsid w:val="00376337"/>
    <w:rsid w:val="00376BF1"/>
    <w:rsid w:val="00377496"/>
    <w:rsid w:val="003800A7"/>
    <w:rsid w:val="00380A64"/>
    <w:rsid w:val="00380B26"/>
    <w:rsid w:val="0038145B"/>
    <w:rsid w:val="0038157A"/>
    <w:rsid w:val="0038160F"/>
    <w:rsid w:val="0038166C"/>
    <w:rsid w:val="00381926"/>
    <w:rsid w:val="00381B27"/>
    <w:rsid w:val="003828D6"/>
    <w:rsid w:val="00382EBB"/>
    <w:rsid w:val="0038315B"/>
    <w:rsid w:val="00383984"/>
    <w:rsid w:val="003839D7"/>
    <w:rsid w:val="00383D59"/>
    <w:rsid w:val="003841A1"/>
    <w:rsid w:val="0038473E"/>
    <w:rsid w:val="003847EF"/>
    <w:rsid w:val="00384A77"/>
    <w:rsid w:val="00384C16"/>
    <w:rsid w:val="00384E90"/>
    <w:rsid w:val="003850E4"/>
    <w:rsid w:val="003851D8"/>
    <w:rsid w:val="0038543E"/>
    <w:rsid w:val="00385DAD"/>
    <w:rsid w:val="00386308"/>
    <w:rsid w:val="0038699C"/>
    <w:rsid w:val="003876C8"/>
    <w:rsid w:val="00387954"/>
    <w:rsid w:val="00387E83"/>
    <w:rsid w:val="00387F12"/>
    <w:rsid w:val="00390446"/>
    <w:rsid w:val="003908FB"/>
    <w:rsid w:val="00390F43"/>
    <w:rsid w:val="00390F92"/>
    <w:rsid w:val="003910E3"/>
    <w:rsid w:val="00391155"/>
    <w:rsid w:val="003915AF"/>
    <w:rsid w:val="00391CA4"/>
    <w:rsid w:val="00391DF2"/>
    <w:rsid w:val="003925B2"/>
    <w:rsid w:val="00392CB4"/>
    <w:rsid w:val="00392D99"/>
    <w:rsid w:val="003933D9"/>
    <w:rsid w:val="003936EF"/>
    <w:rsid w:val="003940B2"/>
    <w:rsid w:val="00394165"/>
    <w:rsid w:val="003942A9"/>
    <w:rsid w:val="00394720"/>
    <w:rsid w:val="0039514F"/>
    <w:rsid w:val="0039524C"/>
    <w:rsid w:val="003952F6"/>
    <w:rsid w:val="0039595A"/>
    <w:rsid w:val="00395CB0"/>
    <w:rsid w:val="00396366"/>
    <w:rsid w:val="0039647C"/>
    <w:rsid w:val="003964EB"/>
    <w:rsid w:val="00396A82"/>
    <w:rsid w:val="00396C7B"/>
    <w:rsid w:val="00396CBE"/>
    <w:rsid w:val="003A0987"/>
    <w:rsid w:val="003A0DF1"/>
    <w:rsid w:val="003A1343"/>
    <w:rsid w:val="003A1CBE"/>
    <w:rsid w:val="003A1DA0"/>
    <w:rsid w:val="003A1E70"/>
    <w:rsid w:val="003A1E7B"/>
    <w:rsid w:val="003A2C90"/>
    <w:rsid w:val="003A32D5"/>
    <w:rsid w:val="003A3BAB"/>
    <w:rsid w:val="003A434C"/>
    <w:rsid w:val="003A4778"/>
    <w:rsid w:val="003A47B5"/>
    <w:rsid w:val="003A48F6"/>
    <w:rsid w:val="003A4BCB"/>
    <w:rsid w:val="003A535E"/>
    <w:rsid w:val="003A68C7"/>
    <w:rsid w:val="003A6A40"/>
    <w:rsid w:val="003A6A96"/>
    <w:rsid w:val="003A6EA4"/>
    <w:rsid w:val="003A7292"/>
    <w:rsid w:val="003B05FF"/>
    <w:rsid w:val="003B12F7"/>
    <w:rsid w:val="003B1668"/>
    <w:rsid w:val="003B1E0C"/>
    <w:rsid w:val="003B21F0"/>
    <w:rsid w:val="003B2463"/>
    <w:rsid w:val="003B286D"/>
    <w:rsid w:val="003B33E5"/>
    <w:rsid w:val="003B3496"/>
    <w:rsid w:val="003B3B6D"/>
    <w:rsid w:val="003B3F63"/>
    <w:rsid w:val="003B402C"/>
    <w:rsid w:val="003B42A0"/>
    <w:rsid w:val="003B4978"/>
    <w:rsid w:val="003B5454"/>
    <w:rsid w:val="003B551D"/>
    <w:rsid w:val="003B5752"/>
    <w:rsid w:val="003B57C7"/>
    <w:rsid w:val="003B5B00"/>
    <w:rsid w:val="003B5D3E"/>
    <w:rsid w:val="003B61C9"/>
    <w:rsid w:val="003B7CA0"/>
    <w:rsid w:val="003C09A7"/>
    <w:rsid w:val="003C1025"/>
    <w:rsid w:val="003C17D5"/>
    <w:rsid w:val="003C215F"/>
    <w:rsid w:val="003C318A"/>
    <w:rsid w:val="003C3B1F"/>
    <w:rsid w:val="003C44E7"/>
    <w:rsid w:val="003C4631"/>
    <w:rsid w:val="003C4685"/>
    <w:rsid w:val="003C49CD"/>
    <w:rsid w:val="003C4CBB"/>
    <w:rsid w:val="003C568B"/>
    <w:rsid w:val="003C5A80"/>
    <w:rsid w:val="003C69BA"/>
    <w:rsid w:val="003C6C39"/>
    <w:rsid w:val="003C74E0"/>
    <w:rsid w:val="003C762D"/>
    <w:rsid w:val="003C7680"/>
    <w:rsid w:val="003C7B33"/>
    <w:rsid w:val="003D06C6"/>
    <w:rsid w:val="003D11C3"/>
    <w:rsid w:val="003D1D2D"/>
    <w:rsid w:val="003D1FEC"/>
    <w:rsid w:val="003D2791"/>
    <w:rsid w:val="003D2D4E"/>
    <w:rsid w:val="003D2F27"/>
    <w:rsid w:val="003D355C"/>
    <w:rsid w:val="003D3AD0"/>
    <w:rsid w:val="003D402D"/>
    <w:rsid w:val="003D43C0"/>
    <w:rsid w:val="003D49AF"/>
    <w:rsid w:val="003D4FDD"/>
    <w:rsid w:val="003D5184"/>
    <w:rsid w:val="003D53B9"/>
    <w:rsid w:val="003D55BA"/>
    <w:rsid w:val="003D5715"/>
    <w:rsid w:val="003D5AB6"/>
    <w:rsid w:val="003D5DA9"/>
    <w:rsid w:val="003D685F"/>
    <w:rsid w:val="003D6997"/>
    <w:rsid w:val="003D6EC0"/>
    <w:rsid w:val="003D6FEB"/>
    <w:rsid w:val="003D734B"/>
    <w:rsid w:val="003D7444"/>
    <w:rsid w:val="003D7640"/>
    <w:rsid w:val="003E0081"/>
    <w:rsid w:val="003E00D4"/>
    <w:rsid w:val="003E019F"/>
    <w:rsid w:val="003E0256"/>
    <w:rsid w:val="003E08AC"/>
    <w:rsid w:val="003E0B62"/>
    <w:rsid w:val="003E13FD"/>
    <w:rsid w:val="003E215C"/>
    <w:rsid w:val="003E3364"/>
    <w:rsid w:val="003E3511"/>
    <w:rsid w:val="003E49D2"/>
    <w:rsid w:val="003E4B21"/>
    <w:rsid w:val="003E520C"/>
    <w:rsid w:val="003E6872"/>
    <w:rsid w:val="003E6B05"/>
    <w:rsid w:val="003E6BA2"/>
    <w:rsid w:val="003E739B"/>
    <w:rsid w:val="003E754B"/>
    <w:rsid w:val="003E77F9"/>
    <w:rsid w:val="003F03AA"/>
    <w:rsid w:val="003F0A9F"/>
    <w:rsid w:val="003F114D"/>
    <w:rsid w:val="003F14DB"/>
    <w:rsid w:val="003F173B"/>
    <w:rsid w:val="003F1B6F"/>
    <w:rsid w:val="003F1C1B"/>
    <w:rsid w:val="003F29DE"/>
    <w:rsid w:val="003F2CA8"/>
    <w:rsid w:val="003F3AB2"/>
    <w:rsid w:val="003F3CAD"/>
    <w:rsid w:val="003F4342"/>
    <w:rsid w:val="003F502D"/>
    <w:rsid w:val="003F5C38"/>
    <w:rsid w:val="003F6E4C"/>
    <w:rsid w:val="003F749C"/>
    <w:rsid w:val="003F784A"/>
    <w:rsid w:val="004000E2"/>
    <w:rsid w:val="004005E6"/>
    <w:rsid w:val="004007B6"/>
    <w:rsid w:val="00400D52"/>
    <w:rsid w:val="00400F9A"/>
    <w:rsid w:val="004010DF"/>
    <w:rsid w:val="0040155E"/>
    <w:rsid w:val="004016F4"/>
    <w:rsid w:val="00401758"/>
    <w:rsid w:val="00401E14"/>
    <w:rsid w:val="0040260B"/>
    <w:rsid w:val="0040297C"/>
    <w:rsid w:val="00402995"/>
    <w:rsid w:val="004029FE"/>
    <w:rsid w:val="00402BE4"/>
    <w:rsid w:val="00402D65"/>
    <w:rsid w:val="004030D9"/>
    <w:rsid w:val="00403B77"/>
    <w:rsid w:val="00403C8B"/>
    <w:rsid w:val="00403DC0"/>
    <w:rsid w:val="00403FB2"/>
    <w:rsid w:val="004046CD"/>
    <w:rsid w:val="00404703"/>
    <w:rsid w:val="00404F33"/>
    <w:rsid w:val="00405361"/>
    <w:rsid w:val="00405AB5"/>
    <w:rsid w:val="00405B26"/>
    <w:rsid w:val="004061AA"/>
    <w:rsid w:val="00406630"/>
    <w:rsid w:val="0040684A"/>
    <w:rsid w:val="00407DE4"/>
    <w:rsid w:val="004101EC"/>
    <w:rsid w:val="004102D4"/>
    <w:rsid w:val="0041132C"/>
    <w:rsid w:val="00411F7B"/>
    <w:rsid w:val="004121FD"/>
    <w:rsid w:val="0041306E"/>
    <w:rsid w:val="004135A1"/>
    <w:rsid w:val="00413640"/>
    <w:rsid w:val="0041368B"/>
    <w:rsid w:val="00413846"/>
    <w:rsid w:val="00413C66"/>
    <w:rsid w:val="00414194"/>
    <w:rsid w:val="004142E1"/>
    <w:rsid w:val="004144B8"/>
    <w:rsid w:val="004152F0"/>
    <w:rsid w:val="00415BB2"/>
    <w:rsid w:val="00416752"/>
    <w:rsid w:val="00416B65"/>
    <w:rsid w:val="00416C9C"/>
    <w:rsid w:val="004174CF"/>
    <w:rsid w:val="004175C1"/>
    <w:rsid w:val="0041789C"/>
    <w:rsid w:val="00421389"/>
    <w:rsid w:val="00421535"/>
    <w:rsid w:val="00421994"/>
    <w:rsid w:val="00421CA0"/>
    <w:rsid w:val="00422140"/>
    <w:rsid w:val="004229B4"/>
    <w:rsid w:val="0042405C"/>
    <w:rsid w:val="004244A6"/>
    <w:rsid w:val="00425228"/>
    <w:rsid w:val="00425B9D"/>
    <w:rsid w:val="004263B7"/>
    <w:rsid w:val="004266A9"/>
    <w:rsid w:val="004268D1"/>
    <w:rsid w:val="00426E3A"/>
    <w:rsid w:val="004272EA"/>
    <w:rsid w:val="0042754C"/>
    <w:rsid w:val="0043060F"/>
    <w:rsid w:val="004307C7"/>
    <w:rsid w:val="00430EDA"/>
    <w:rsid w:val="00431188"/>
    <w:rsid w:val="004313FC"/>
    <w:rsid w:val="0043187D"/>
    <w:rsid w:val="004323E0"/>
    <w:rsid w:val="0043323C"/>
    <w:rsid w:val="00433840"/>
    <w:rsid w:val="004339F9"/>
    <w:rsid w:val="00433B4A"/>
    <w:rsid w:val="0043415A"/>
    <w:rsid w:val="004345EF"/>
    <w:rsid w:val="004349E1"/>
    <w:rsid w:val="00434FE6"/>
    <w:rsid w:val="00435C25"/>
    <w:rsid w:val="00435D6C"/>
    <w:rsid w:val="00435E2D"/>
    <w:rsid w:val="004363BB"/>
    <w:rsid w:val="00436DD5"/>
    <w:rsid w:val="004370AB"/>
    <w:rsid w:val="004378CE"/>
    <w:rsid w:val="00437C1A"/>
    <w:rsid w:val="00437F31"/>
    <w:rsid w:val="0044016A"/>
    <w:rsid w:val="004405FA"/>
    <w:rsid w:val="00440787"/>
    <w:rsid w:val="00442883"/>
    <w:rsid w:val="00442F63"/>
    <w:rsid w:val="00442FB1"/>
    <w:rsid w:val="00443101"/>
    <w:rsid w:val="0044314E"/>
    <w:rsid w:val="0044388E"/>
    <w:rsid w:val="00443DAE"/>
    <w:rsid w:val="00444BC9"/>
    <w:rsid w:val="00444DE3"/>
    <w:rsid w:val="00444E4B"/>
    <w:rsid w:val="00445A82"/>
    <w:rsid w:val="00445B89"/>
    <w:rsid w:val="00445DD1"/>
    <w:rsid w:val="0044753D"/>
    <w:rsid w:val="00450206"/>
    <w:rsid w:val="00450392"/>
    <w:rsid w:val="004507F5"/>
    <w:rsid w:val="00450DB0"/>
    <w:rsid w:val="00451067"/>
    <w:rsid w:val="0045178D"/>
    <w:rsid w:val="00451809"/>
    <w:rsid w:val="00451888"/>
    <w:rsid w:val="00451A24"/>
    <w:rsid w:val="004524BA"/>
    <w:rsid w:val="004536D0"/>
    <w:rsid w:val="00454583"/>
    <w:rsid w:val="004549D5"/>
    <w:rsid w:val="00454B2A"/>
    <w:rsid w:val="00454E99"/>
    <w:rsid w:val="0045525C"/>
    <w:rsid w:val="00456961"/>
    <w:rsid w:val="00456B9D"/>
    <w:rsid w:val="00457B2D"/>
    <w:rsid w:val="004608DE"/>
    <w:rsid w:val="00460F83"/>
    <w:rsid w:val="00461023"/>
    <w:rsid w:val="0046246C"/>
    <w:rsid w:val="004625EE"/>
    <w:rsid w:val="00462705"/>
    <w:rsid w:val="00462748"/>
    <w:rsid w:val="00462E3A"/>
    <w:rsid w:val="00462F6A"/>
    <w:rsid w:val="004637B3"/>
    <w:rsid w:val="0046380F"/>
    <w:rsid w:val="00463B4E"/>
    <w:rsid w:val="004648E5"/>
    <w:rsid w:val="00464DE6"/>
    <w:rsid w:val="00464F9B"/>
    <w:rsid w:val="00465039"/>
    <w:rsid w:val="0046508C"/>
    <w:rsid w:val="00465351"/>
    <w:rsid w:val="00465C00"/>
    <w:rsid w:val="00465C7C"/>
    <w:rsid w:val="004662AB"/>
    <w:rsid w:val="00466654"/>
    <w:rsid w:val="0046728F"/>
    <w:rsid w:val="0046797D"/>
    <w:rsid w:val="00467F75"/>
    <w:rsid w:val="00470022"/>
    <w:rsid w:val="00470309"/>
    <w:rsid w:val="0047031C"/>
    <w:rsid w:val="00471975"/>
    <w:rsid w:val="00471F9C"/>
    <w:rsid w:val="00472211"/>
    <w:rsid w:val="004725EA"/>
    <w:rsid w:val="00473A01"/>
    <w:rsid w:val="00473F33"/>
    <w:rsid w:val="004740B6"/>
    <w:rsid w:val="004741D2"/>
    <w:rsid w:val="0047440A"/>
    <w:rsid w:val="004745B2"/>
    <w:rsid w:val="00475227"/>
    <w:rsid w:val="0047541E"/>
    <w:rsid w:val="00475A15"/>
    <w:rsid w:val="00476293"/>
    <w:rsid w:val="00476739"/>
    <w:rsid w:val="00476748"/>
    <w:rsid w:val="004767CD"/>
    <w:rsid w:val="00476AEA"/>
    <w:rsid w:val="00476C8F"/>
    <w:rsid w:val="00476FFD"/>
    <w:rsid w:val="004775B0"/>
    <w:rsid w:val="004775C1"/>
    <w:rsid w:val="004777AE"/>
    <w:rsid w:val="0048084E"/>
    <w:rsid w:val="004816B8"/>
    <w:rsid w:val="00481F4B"/>
    <w:rsid w:val="0048256B"/>
    <w:rsid w:val="004827B2"/>
    <w:rsid w:val="00482B86"/>
    <w:rsid w:val="00482C69"/>
    <w:rsid w:val="00483228"/>
    <w:rsid w:val="00483A94"/>
    <w:rsid w:val="00483CBA"/>
    <w:rsid w:val="00483F72"/>
    <w:rsid w:val="00484605"/>
    <w:rsid w:val="00484C98"/>
    <w:rsid w:val="00485126"/>
    <w:rsid w:val="004854CC"/>
    <w:rsid w:val="00485AA3"/>
    <w:rsid w:val="00485CE4"/>
    <w:rsid w:val="00487278"/>
    <w:rsid w:val="0048790D"/>
    <w:rsid w:val="00487E9B"/>
    <w:rsid w:val="0049034D"/>
    <w:rsid w:val="00490A39"/>
    <w:rsid w:val="00490FFB"/>
    <w:rsid w:val="0049117B"/>
    <w:rsid w:val="004913C8"/>
    <w:rsid w:val="00491FB4"/>
    <w:rsid w:val="004924BB"/>
    <w:rsid w:val="004930C1"/>
    <w:rsid w:val="004932FA"/>
    <w:rsid w:val="004939B9"/>
    <w:rsid w:val="00493B65"/>
    <w:rsid w:val="0049494C"/>
    <w:rsid w:val="00494CAD"/>
    <w:rsid w:val="00495857"/>
    <w:rsid w:val="00495F81"/>
    <w:rsid w:val="0049625E"/>
    <w:rsid w:val="00496ED3"/>
    <w:rsid w:val="00496FB3"/>
    <w:rsid w:val="00497326"/>
    <w:rsid w:val="0049749C"/>
    <w:rsid w:val="00497A98"/>
    <w:rsid w:val="00497D96"/>
    <w:rsid w:val="004A04A8"/>
    <w:rsid w:val="004A05F5"/>
    <w:rsid w:val="004A0871"/>
    <w:rsid w:val="004A0E4F"/>
    <w:rsid w:val="004A11E2"/>
    <w:rsid w:val="004A12C9"/>
    <w:rsid w:val="004A205C"/>
    <w:rsid w:val="004A2698"/>
    <w:rsid w:val="004A29EF"/>
    <w:rsid w:val="004A31B9"/>
    <w:rsid w:val="004A38E9"/>
    <w:rsid w:val="004A4BB0"/>
    <w:rsid w:val="004A4F61"/>
    <w:rsid w:val="004A51F8"/>
    <w:rsid w:val="004A56EA"/>
    <w:rsid w:val="004A6896"/>
    <w:rsid w:val="004A7739"/>
    <w:rsid w:val="004A786D"/>
    <w:rsid w:val="004A7C33"/>
    <w:rsid w:val="004B0485"/>
    <w:rsid w:val="004B0E70"/>
    <w:rsid w:val="004B0F7C"/>
    <w:rsid w:val="004B12FC"/>
    <w:rsid w:val="004B1482"/>
    <w:rsid w:val="004B2BE7"/>
    <w:rsid w:val="004B30B3"/>
    <w:rsid w:val="004B33C3"/>
    <w:rsid w:val="004B3523"/>
    <w:rsid w:val="004B360F"/>
    <w:rsid w:val="004B37AD"/>
    <w:rsid w:val="004B3D2E"/>
    <w:rsid w:val="004B4325"/>
    <w:rsid w:val="004B46F9"/>
    <w:rsid w:val="004B5780"/>
    <w:rsid w:val="004B5D02"/>
    <w:rsid w:val="004B6103"/>
    <w:rsid w:val="004B6585"/>
    <w:rsid w:val="004B65EC"/>
    <w:rsid w:val="004B674A"/>
    <w:rsid w:val="004B752A"/>
    <w:rsid w:val="004B7596"/>
    <w:rsid w:val="004B7934"/>
    <w:rsid w:val="004C024B"/>
    <w:rsid w:val="004C02D4"/>
    <w:rsid w:val="004C0593"/>
    <w:rsid w:val="004C0EFF"/>
    <w:rsid w:val="004C11CB"/>
    <w:rsid w:val="004C1658"/>
    <w:rsid w:val="004C35EA"/>
    <w:rsid w:val="004C4222"/>
    <w:rsid w:val="004C4D09"/>
    <w:rsid w:val="004C4D97"/>
    <w:rsid w:val="004C4E48"/>
    <w:rsid w:val="004C5444"/>
    <w:rsid w:val="004C54CD"/>
    <w:rsid w:val="004C5A45"/>
    <w:rsid w:val="004C5CBA"/>
    <w:rsid w:val="004C606D"/>
    <w:rsid w:val="004C631A"/>
    <w:rsid w:val="004C6648"/>
    <w:rsid w:val="004C67AF"/>
    <w:rsid w:val="004C694E"/>
    <w:rsid w:val="004C6B29"/>
    <w:rsid w:val="004C6B81"/>
    <w:rsid w:val="004C6C7D"/>
    <w:rsid w:val="004C73FC"/>
    <w:rsid w:val="004C7E43"/>
    <w:rsid w:val="004D0901"/>
    <w:rsid w:val="004D0906"/>
    <w:rsid w:val="004D0907"/>
    <w:rsid w:val="004D0DC3"/>
    <w:rsid w:val="004D15B0"/>
    <w:rsid w:val="004D1B23"/>
    <w:rsid w:val="004D1C8B"/>
    <w:rsid w:val="004D1D9B"/>
    <w:rsid w:val="004D21FC"/>
    <w:rsid w:val="004D239D"/>
    <w:rsid w:val="004D282E"/>
    <w:rsid w:val="004D2CD7"/>
    <w:rsid w:val="004D2DC2"/>
    <w:rsid w:val="004D2E73"/>
    <w:rsid w:val="004D31C7"/>
    <w:rsid w:val="004D3477"/>
    <w:rsid w:val="004D3709"/>
    <w:rsid w:val="004D418A"/>
    <w:rsid w:val="004D4486"/>
    <w:rsid w:val="004D4533"/>
    <w:rsid w:val="004D47A1"/>
    <w:rsid w:val="004D4A54"/>
    <w:rsid w:val="004D50DC"/>
    <w:rsid w:val="004D5E2E"/>
    <w:rsid w:val="004D61A4"/>
    <w:rsid w:val="004D6385"/>
    <w:rsid w:val="004D6AB4"/>
    <w:rsid w:val="004D78C0"/>
    <w:rsid w:val="004E02D1"/>
    <w:rsid w:val="004E14EF"/>
    <w:rsid w:val="004E15E2"/>
    <w:rsid w:val="004E1734"/>
    <w:rsid w:val="004E1BA2"/>
    <w:rsid w:val="004E1E3F"/>
    <w:rsid w:val="004E2515"/>
    <w:rsid w:val="004E299C"/>
    <w:rsid w:val="004E2DF5"/>
    <w:rsid w:val="004E3625"/>
    <w:rsid w:val="004E3A0B"/>
    <w:rsid w:val="004E4F03"/>
    <w:rsid w:val="004E4FC5"/>
    <w:rsid w:val="004E5514"/>
    <w:rsid w:val="004E5747"/>
    <w:rsid w:val="004E594B"/>
    <w:rsid w:val="004E5C3A"/>
    <w:rsid w:val="004E5F6D"/>
    <w:rsid w:val="004E5FE5"/>
    <w:rsid w:val="004E6017"/>
    <w:rsid w:val="004E6030"/>
    <w:rsid w:val="004E6090"/>
    <w:rsid w:val="004E78C3"/>
    <w:rsid w:val="004E7A5B"/>
    <w:rsid w:val="004E7DFE"/>
    <w:rsid w:val="004F033C"/>
    <w:rsid w:val="004F07C3"/>
    <w:rsid w:val="004F0CAC"/>
    <w:rsid w:val="004F0E4B"/>
    <w:rsid w:val="004F1203"/>
    <w:rsid w:val="004F1425"/>
    <w:rsid w:val="004F14AF"/>
    <w:rsid w:val="004F1590"/>
    <w:rsid w:val="004F1741"/>
    <w:rsid w:val="004F1DD5"/>
    <w:rsid w:val="004F1F26"/>
    <w:rsid w:val="004F20E7"/>
    <w:rsid w:val="004F25B1"/>
    <w:rsid w:val="004F2ACD"/>
    <w:rsid w:val="004F3101"/>
    <w:rsid w:val="004F3345"/>
    <w:rsid w:val="004F3B2F"/>
    <w:rsid w:val="004F3C61"/>
    <w:rsid w:val="004F3D95"/>
    <w:rsid w:val="004F3FCA"/>
    <w:rsid w:val="004F4085"/>
    <w:rsid w:val="004F4A19"/>
    <w:rsid w:val="004F4BF6"/>
    <w:rsid w:val="004F4C2A"/>
    <w:rsid w:val="004F5051"/>
    <w:rsid w:val="004F57AA"/>
    <w:rsid w:val="004F5C52"/>
    <w:rsid w:val="004F5D3E"/>
    <w:rsid w:val="004F600C"/>
    <w:rsid w:val="004F6C59"/>
    <w:rsid w:val="004F71C6"/>
    <w:rsid w:val="004F7568"/>
    <w:rsid w:val="004F7BCA"/>
    <w:rsid w:val="00500E63"/>
    <w:rsid w:val="00501068"/>
    <w:rsid w:val="005015DA"/>
    <w:rsid w:val="00502406"/>
    <w:rsid w:val="005024BE"/>
    <w:rsid w:val="00502777"/>
    <w:rsid w:val="005029AC"/>
    <w:rsid w:val="00502D91"/>
    <w:rsid w:val="005039BE"/>
    <w:rsid w:val="00503D5F"/>
    <w:rsid w:val="00503F0D"/>
    <w:rsid w:val="00504E91"/>
    <w:rsid w:val="0050560F"/>
    <w:rsid w:val="00505BEF"/>
    <w:rsid w:val="00505FA5"/>
    <w:rsid w:val="00506544"/>
    <w:rsid w:val="005068E7"/>
    <w:rsid w:val="00506CF6"/>
    <w:rsid w:val="005074B3"/>
    <w:rsid w:val="00507A46"/>
    <w:rsid w:val="00507DC5"/>
    <w:rsid w:val="00510807"/>
    <w:rsid w:val="00510A7C"/>
    <w:rsid w:val="00510E54"/>
    <w:rsid w:val="005113B9"/>
    <w:rsid w:val="0051188D"/>
    <w:rsid w:val="0051193D"/>
    <w:rsid w:val="0051199D"/>
    <w:rsid w:val="00512513"/>
    <w:rsid w:val="005125FB"/>
    <w:rsid w:val="005131B3"/>
    <w:rsid w:val="00513528"/>
    <w:rsid w:val="00513658"/>
    <w:rsid w:val="00514028"/>
    <w:rsid w:val="00514B0E"/>
    <w:rsid w:val="00514DE6"/>
    <w:rsid w:val="00514FBA"/>
    <w:rsid w:val="00515BC3"/>
    <w:rsid w:val="00515C84"/>
    <w:rsid w:val="00515DAC"/>
    <w:rsid w:val="00515ED3"/>
    <w:rsid w:val="00515FC8"/>
    <w:rsid w:val="0051671F"/>
    <w:rsid w:val="005168B5"/>
    <w:rsid w:val="0051754A"/>
    <w:rsid w:val="005175A2"/>
    <w:rsid w:val="0052021A"/>
    <w:rsid w:val="005204A7"/>
    <w:rsid w:val="0052057E"/>
    <w:rsid w:val="00520C40"/>
    <w:rsid w:val="00520D0D"/>
    <w:rsid w:val="005214E7"/>
    <w:rsid w:val="005216BE"/>
    <w:rsid w:val="00521DD8"/>
    <w:rsid w:val="005222E7"/>
    <w:rsid w:val="00522749"/>
    <w:rsid w:val="00522D86"/>
    <w:rsid w:val="00522E2F"/>
    <w:rsid w:val="0052327E"/>
    <w:rsid w:val="00523719"/>
    <w:rsid w:val="00524313"/>
    <w:rsid w:val="00524545"/>
    <w:rsid w:val="005246A2"/>
    <w:rsid w:val="00524F35"/>
    <w:rsid w:val="00525D03"/>
    <w:rsid w:val="00525ED0"/>
    <w:rsid w:val="00526714"/>
    <w:rsid w:val="005267A6"/>
    <w:rsid w:val="0052692E"/>
    <w:rsid w:val="00526E64"/>
    <w:rsid w:val="00526FCD"/>
    <w:rsid w:val="005274BE"/>
    <w:rsid w:val="00527C06"/>
    <w:rsid w:val="00527E12"/>
    <w:rsid w:val="0053009A"/>
    <w:rsid w:val="0053029F"/>
    <w:rsid w:val="005306AC"/>
    <w:rsid w:val="00530BA4"/>
    <w:rsid w:val="00531156"/>
    <w:rsid w:val="005313F7"/>
    <w:rsid w:val="00531DF1"/>
    <w:rsid w:val="00531E92"/>
    <w:rsid w:val="00532438"/>
    <w:rsid w:val="00532695"/>
    <w:rsid w:val="0053287D"/>
    <w:rsid w:val="00533943"/>
    <w:rsid w:val="0053419D"/>
    <w:rsid w:val="0053476C"/>
    <w:rsid w:val="0053493C"/>
    <w:rsid w:val="00534B7E"/>
    <w:rsid w:val="00534E6B"/>
    <w:rsid w:val="005356D6"/>
    <w:rsid w:val="005356F8"/>
    <w:rsid w:val="00535A74"/>
    <w:rsid w:val="00535B46"/>
    <w:rsid w:val="005360AA"/>
    <w:rsid w:val="00536666"/>
    <w:rsid w:val="00536A14"/>
    <w:rsid w:val="00536A87"/>
    <w:rsid w:val="00536C9B"/>
    <w:rsid w:val="00537239"/>
    <w:rsid w:val="00537B75"/>
    <w:rsid w:val="00537C1F"/>
    <w:rsid w:val="005404D4"/>
    <w:rsid w:val="00541463"/>
    <w:rsid w:val="0054166D"/>
    <w:rsid w:val="00541748"/>
    <w:rsid w:val="005417EF"/>
    <w:rsid w:val="00541B58"/>
    <w:rsid w:val="00541F69"/>
    <w:rsid w:val="0054282D"/>
    <w:rsid w:val="00542851"/>
    <w:rsid w:val="00542F8E"/>
    <w:rsid w:val="0054364D"/>
    <w:rsid w:val="00543C4B"/>
    <w:rsid w:val="00544BDF"/>
    <w:rsid w:val="00544D95"/>
    <w:rsid w:val="00544DD0"/>
    <w:rsid w:val="00545089"/>
    <w:rsid w:val="005453C1"/>
    <w:rsid w:val="005456EC"/>
    <w:rsid w:val="00545D7E"/>
    <w:rsid w:val="00545E35"/>
    <w:rsid w:val="00546C8A"/>
    <w:rsid w:val="00546C9D"/>
    <w:rsid w:val="00546D21"/>
    <w:rsid w:val="00547081"/>
    <w:rsid w:val="005477DB"/>
    <w:rsid w:val="0054785A"/>
    <w:rsid w:val="00550B32"/>
    <w:rsid w:val="00550F02"/>
    <w:rsid w:val="005510CA"/>
    <w:rsid w:val="005510D2"/>
    <w:rsid w:val="005520AF"/>
    <w:rsid w:val="005523EF"/>
    <w:rsid w:val="005525A6"/>
    <w:rsid w:val="00553A79"/>
    <w:rsid w:val="00554079"/>
    <w:rsid w:val="00554256"/>
    <w:rsid w:val="00554F67"/>
    <w:rsid w:val="00555450"/>
    <w:rsid w:val="00555892"/>
    <w:rsid w:val="00555B95"/>
    <w:rsid w:val="00555E29"/>
    <w:rsid w:val="00556391"/>
    <w:rsid w:val="00556705"/>
    <w:rsid w:val="00556CEE"/>
    <w:rsid w:val="005579C2"/>
    <w:rsid w:val="005579F2"/>
    <w:rsid w:val="00557CB1"/>
    <w:rsid w:val="00557F95"/>
    <w:rsid w:val="0056004E"/>
    <w:rsid w:val="005606F6"/>
    <w:rsid w:val="00560873"/>
    <w:rsid w:val="00560CA6"/>
    <w:rsid w:val="0056109B"/>
    <w:rsid w:val="00561773"/>
    <w:rsid w:val="00561924"/>
    <w:rsid w:val="005623C0"/>
    <w:rsid w:val="00562F2A"/>
    <w:rsid w:val="00562F72"/>
    <w:rsid w:val="00563248"/>
    <w:rsid w:val="00563385"/>
    <w:rsid w:val="00563CE5"/>
    <w:rsid w:val="00564D38"/>
    <w:rsid w:val="005654A4"/>
    <w:rsid w:val="00565797"/>
    <w:rsid w:val="00565CA4"/>
    <w:rsid w:val="00565D9B"/>
    <w:rsid w:val="00566459"/>
    <w:rsid w:val="00566EAB"/>
    <w:rsid w:val="0056733A"/>
    <w:rsid w:val="0056747B"/>
    <w:rsid w:val="0056798C"/>
    <w:rsid w:val="005703B6"/>
    <w:rsid w:val="005706A0"/>
    <w:rsid w:val="0057074B"/>
    <w:rsid w:val="00570A19"/>
    <w:rsid w:val="00570D9F"/>
    <w:rsid w:val="00571B4E"/>
    <w:rsid w:val="00572817"/>
    <w:rsid w:val="00572B89"/>
    <w:rsid w:val="005731B7"/>
    <w:rsid w:val="00573708"/>
    <w:rsid w:val="00573A17"/>
    <w:rsid w:val="00574A06"/>
    <w:rsid w:val="00574DE1"/>
    <w:rsid w:val="00575001"/>
    <w:rsid w:val="005752BD"/>
    <w:rsid w:val="0057537C"/>
    <w:rsid w:val="00576E92"/>
    <w:rsid w:val="00576F12"/>
    <w:rsid w:val="0057730F"/>
    <w:rsid w:val="0057739B"/>
    <w:rsid w:val="005776AF"/>
    <w:rsid w:val="00577818"/>
    <w:rsid w:val="00577A14"/>
    <w:rsid w:val="005809B7"/>
    <w:rsid w:val="00580F36"/>
    <w:rsid w:val="00580FE2"/>
    <w:rsid w:val="005819AB"/>
    <w:rsid w:val="00582209"/>
    <w:rsid w:val="00582922"/>
    <w:rsid w:val="00582C8D"/>
    <w:rsid w:val="005855F5"/>
    <w:rsid w:val="00586003"/>
    <w:rsid w:val="005873FA"/>
    <w:rsid w:val="00587B3E"/>
    <w:rsid w:val="00587D1E"/>
    <w:rsid w:val="00590469"/>
    <w:rsid w:val="00590EF8"/>
    <w:rsid w:val="00591F2A"/>
    <w:rsid w:val="0059342A"/>
    <w:rsid w:val="00593DDA"/>
    <w:rsid w:val="00594E57"/>
    <w:rsid w:val="00595171"/>
    <w:rsid w:val="0059518A"/>
    <w:rsid w:val="005953EE"/>
    <w:rsid w:val="0059541D"/>
    <w:rsid w:val="005956BF"/>
    <w:rsid w:val="00596695"/>
    <w:rsid w:val="005969C1"/>
    <w:rsid w:val="00596E15"/>
    <w:rsid w:val="00597A09"/>
    <w:rsid w:val="00597A3D"/>
    <w:rsid w:val="005A1033"/>
    <w:rsid w:val="005A15AE"/>
    <w:rsid w:val="005A1FE6"/>
    <w:rsid w:val="005A21B7"/>
    <w:rsid w:val="005A2322"/>
    <w:rsid w:val="005A48CF"/>
    <w:rsid w:val="005A50C8"/>
    <w:rsid w:val="005A510F"/>
    <w:rsid w:val="005A5149"/>
    <w:rsid w:val="005A543C"/>
    <w:rsid w:val="005A5537"/>
    <w:rsid w:val="005A5903"/>
    <w:rsid w:val="005A5C03"/>
    <w:rsid w:val="005A5C7C"/>
    <w:rsid w:val="005A5FF9"/>
    <w:rsid w:val="005A69EC"/>
    <w:rsid w:val="005A766F"/>
    <w:rsid w:val="005B0114"/>
    <w:rsid w:val="005B0955"/>
    <w:rsid w:val="005B09D1"/>
    <w:rsid w:val="005B0F9E"/>
    <w:rsid w:val="005B100C"/>
    <w:rsid w:val="005B2BC7"/>
    <w:rsid w:val="005B2E17"/>
    <w:rsid w:val="005B2F19"/>
    <w:rsid w:val="005B2FA2"/>
    <w:rsid w:val="005B34E3"/>
    <w:rsid w:val="005B3562"/>
    <w:rsid w:val="005B3725"/>
    <w:rsid w:val="005B4179"/>
    <w:rsid w:val="005B41D4"/>
    <w:rsid w:val="005B450D"/>
    <w:rsid w:val="005B49B1"/>
    <w:rsid w:val="005B4D99"/>
    <w:rsid w:val="005B50B6"/>
    <w:rsid w:val="005B5312"/>
    <w:rsid w:val="005B58E4"/>
    <w:rsid w:val="005B590D"/>
    <w:rsid w:val="005B5D32"/>
    <w:rsid w:val="005B5DE5"/>
    <w:rsid w:val="005B6209"/>
    <w:rsid w:val="005B7D53"/>
    <w:rsid w:val="005B7E9B"/>
    <w:rsid w:val="005C0123"/>
    <w:rsid w:val="005C031E"/>
    <w:rsid w:val="005C074A"/>
    <w:rsid w:val="005C0FCD"/>
    <w:rsid w:val="005C16B0"/>
    <w:rsid w:val="005C194C"/>
    <w:rsid w:val="005C19E2"/>
    <w:rsid w:val="005C1AD9"/>
    <w:rsid w:val="005C2087"/>
    <w:rsid w:val="005C212E"/>
    <w:rsid w:val="005C268E"/>
    <w:rsid w:val="005C28FD"/>
    <w:rsid w:val="005C2CC0"/>
    <w:rsid w:val="005C3282"/>
    <w:rsid w:val="005C34B0"/>
    <w:rsid w:val="005C3D15"/>
    <w:rsid w:val="005C3FD3"/>
    <w:rsid w:val="005C47B0"/>
    <w:rsid w:val="005C48A6"/>
    <w:rsid w:val="005C4F9C"/>
    <w:rsid w:val="005C5374"/>
    <w:rsid w:val="005C5439"/>
    <w:rsid w:val="005C62A6"/>
    <w:rsid w:val="005C6A73"/>
    <w:rsid w:val="005C7345"/>
    <w:rsid w:val="005C73CB"/>
    <w:rsid w:val="005C746C"/>
    <w:rsid w:val="005C7E0E"/>
    <w:rsid w:val="005D04EE"/>
    <w:rsid w:val="005D0B94"/>
    <w:rsid w:val="005D0BEB"/>
    <w:rsid w:val="005D0DA4"/>
    <w:rsid w:val="005D1223"/>
    <w:rsid w:val="005D16CA"/>
    <w:rsid w:val="005D2A96"/>
    <w:rsid w:val="005D2E6F"/>
    <w:rsid w:val="005D30D5"/>
    <w:rsid w:val="005D30EE"/>
    <w:rsid w:val="005D3663"/>
    <w:rsid w:val="005D3AB9"/>
    <w:rsid w:val="005D4B68"/>
    <w:rsid w:val="005D4B7C"/>
    <w:rsid w:val="005D512E"/>
    <w:rsid w:val="005D54D1"/>
    <w:rsid w:val="005D661F"/>
    <w:rsid w:val="005D6745"/>
    <w:rsid w:val="005D6D47"/>
    <w:rsid w:val="005D6FB0"/>
    <w:rsid w:val="005D70B2"/>
    <w:rsid w:val="005D77A5"/>
    <w:rsid w:val="005D7A1E"/>
    <w:rsid w:val="005D7BCE"/>
    <w:rsid w:val="005D7BD4"/>
    <w:rsid w:val="005E00CC"/>
    <w:rsid w:val="005E069E"/>
    <w:rsid w:val="005E0B46"/>
    <w:rsid w:val="005E14C0"/>
    <w:rsid w:val="005E1883"/>
    <w:rsid w:val="005E197A"/>
    <w:rsid w:val="005E1F66"/>
    <w:rsid w:val="005E247B"/>
    <w:rsid w:val="005E25E0"/>
    <w:rsid w:val="005E357B"/>
    <w:rsid w:val="005E3826"/>
    <w:rsid w:val="005E3AE8"/>
    <w:rsid w:val="005E408F"/>
    <w:rsid w:val="005E432C"/>
    <w:rsid w:val="005E4A17"/>
    <w:rsid w:val="005E4CDF"/>
    <w:rsid w:val="005E59B8"/>
    <w:rsid w:val="005E610A"/>
    <w:rsid w:val="005E7F95"/>
    <w:rsid w:val="005E7FDB"/>
    <w:rsid w:val="005F0073"/>
    <w:rsid w:val="005F0253"/>
    <w:rsid w:val="005F0260"/>
    <w:rsid w:val="005F0725"/>
    <w:rsid w:val="005F11EB"/>
    <w:rsid w:val="005F1205"/>
    <w:rsid w:val="005F155B"/>
    <w:rsid w:val="005F17F3"/>
    <w:rsid w:val="005F18CB"/>
    <w:rsid w:val="005F1C49"/>
    <w:rsid w:val="005F1DB6"/>
    <w:rsid w:val="005F1F2D"/>
    <w:rsid w:val="005F21B3"/>
    <w:rsid w:val="005F27B0"/>
    <w:rsid w:val="005F2C59"/>
    <w:rsid w:val="005F2D73"/>
    <w:rsid w:val="005F2E6B"/>
    <w:rsid w:val="005F3245"/>
    <w:rsid w:val="005F33B6"/>
    <w:rsid w:val="005F3A94"/>
    <w:rsid w:val="005F40A6"/>
    <w:rsid w:val="005F40D7"/>
    <w:rsid w:val="005F497E"/>
    <w:rsid w:val="005F4AAE"/>
    <w:rsid w:val="005F4B7C"/>
    <w:rsid w:val="005F4EDD"/>
    <w:rsid w:val="005F5C24"/>
    <w:rsid w:val="005F5EF5"/>
    <w:rsid w:val="005F64E9"/>
    <w:rsid w:val="005F7267"/>
    <w:rsid w:val="005F75E6"/>
    <w:rsid w:val="005F7F9F"/>
    <w:rsid w:val="00600CF3"/>
    <w:rsid w:val="0060100F"/>
    <w:rsid w:val="006014C7"/>
    <w:rsid w:val="0060150A"/>
    <w:rsid w:val="00601C8F"/>
    <w:rsid w:val="006020BF"/>
    <w:rsid w:val="006027FF"/>
    <w:rsid w:val="00602ABE"/>
    <w:rsid w:val="00603441"/>
    <w:rsid w:val="00603642"/>
    <w:rsid w:val="00603765"/>
    <w:rsid w:val="00603781"/>
    <w:rsid w:val="00603C1C"/>
    <w:rsid w:val="00603DFD"/>
    <w:rsid w:val="00603F88"/>
    <w:rsid w:val="0060468E"/>
    <w:rsid w:val="00604C87"/>
    <w:rsid w:val="006053A2"/>
    <w:rsid w:val="006053F0"/>
    <w:rsid w:val="006056C5"/>
    <w:rsid w:val="00605B87"/>
    <w:rsid w:val="0060610A"/>
    <w:rsid w:val="00606286"/>
    <w:rsid w:val="006066A3"/>
    <w:rsid w:val="00606B28"/>
    <w:rsid w:val="006070A4"/>
    <w:rsid w:val="00607DE9"/>
    <w:rsid w:val="00610794"/>
    <w:rsid w:val="00610E98"/>
    <w:rsid w:val="006112D6"/>
    <w:rsid w:val="00611425"/>
    <w:rsid w:val="006115D8"/>
    <w:rsid w:val="006121E3"/>
    <w:rsid w:val="006130E7"/>
    <w:rsid w:val="006134EA"/>
    <w:rsid w:val="00613577"/>
    <w:rsid w:val="006137A2"/>
    <w:rsid w:val="00613B6E"/>
    <w:rsid w:val="0061557B"/>
    <w:rsid w:val="00615767"/>
    <w:rsid w:val="006159B4"/>
    <w:rsid w:val="006162FF"/>
    <w:rsid w:val="00616533"/>
    <w:rsid w:val="00616578"/>
    <w:rsid w:val="00616C30"/>
    <w:rsid w:val="00616FCA"/>
    <w:rsid w:val="006175BB"/>
    <w:rsid w:val="0061777A"/>
    <w:rsid w:val="006178E2"/>
    <w:rsid w:val="00617AFA"/>
    <w:rsid w:val="0062001B"/>
    <w:rsid w:val="00620282"/>
    <w:rsid w:val="00620B3F"/>
    <w:rsid w:val="00620F97"/>
    <w:rsid w:val="006214FC"/>
    <w:rsid w:val="006217A6"/>
    <w:rsid w:val="006229EF"/>
    <w:rsid w:val="00623321"/>
    <w:rsid w:val="006234E5"/>
    <w:rsid w:val="006238A1"/>
    <w:rsid w:val="006239F6"/>
    <w:rsid w:val="00623B1B"/>
    <w:rsid w:val="00623BA8"/>
    <w:rsid w:val="00623F6F"/>
    <w:rsid w:val="00624223"/>
    <w:rsid w:val="006244CA"/>
    <w:rsid w:val="00624B5E"/>
    <w:rsid w:val="00624D8C"/>
    <w:rsid w:val="0062503F"/>
    <w:rsid w:val="00625522"/>
    <w:rsid w:val="00625595"/>
    <w:rsid w:val="00625810"/>
    <w:rsid w:val="00625CCA"/>
    <w:rsid w:val="00626390"/>
    <w:rsid w:val="00626588"/>
    <w:rsid w:val="00626A00"/>
    <w:rsid w:val="00627120"/>
    <w:rsid w:val="006279FD"/>
    <w:rsid w:val="00627CF3"/>
    <w:rsid w:val="00630C81"/>
    <w:rsid w:val="00631357"/>
    <w:rsid w:val="006313D8"/>
    <w:rsid w:val="006314AB"/>
    <w:rsid w:val="006315F3"/>
    <w:rsid w:val="006319F2"/>
    <w:rsid w:val="00632540"/>
    <w:rsid w:val="00632876"/>
    <w:rsid w:val="00633098"/>
    <w:rsid w:val="006331B0"/>
    <w:rsid w:val="00633230"/>
    <w:rsid w:val="00633647"/>
    <w:rsid w:val="00633D71"/>
    <w:rsid w:val="00633FAE"/>
    <w:rsid w:val="00634132"/>
    <w:rsid w:val="00634184"/>
    <w:rsid w:val="006342B4"/>
    <w:rsid w:val="00634E03"/>
    <w:rsid w:val="00634E9F"/>
    <w:rsid w:val="00635148"/>
    <w:rsid w:val="00635DE3"/>
    <w:rsid w:val="00636178"/>
    <w:rsid w:val="006366EE"/>
    <w:rsid w:val="006367E4"/>
    <w:rsid w:val="00636A95"/>
    <w:rsid w:val="00636BBA"/>
    <w:rsid w:val="00636DE4"/>
    <w:rsid w:val="00636F07"/>
    <w:rsid w:val="00637225"/>
    <w:rsid w:val="006374C9"/>
    <w:rsid w:val="00637BE3"/>
    <w:rsid w:val="00637DD5"/>
    <w:rsid w:val="0064092F"/>
    <w:rsid w:val="006415C1"/>
    <w:rsid w:val="00641785"/>
    <w:rsid w:val="00641A69"/>
    <w:rsid w:val="00641C49"/>
    <w:rsid w:val="00642332"/>
    <w:rsid w:val="00642909"/>
    <w:rsid w:val="006430CD"/>
    <w:rsid w:val="0064319B"/>
    <w:rsid w:val="00643826"/>
    <w:rsid w:val="00644BD7"/>
    <w:rsid w:val="006450B3"/>
    <w:rsid w:val="00645F07"/>
    <w:rsid w:val="006460A2"/>
    <w:rsid w:val="00646811"/>
    <w:rsid w:val="00646BAB"/>
    <w:rsid w:val="00646F99"/>
    <w:rsid w:val="00650118"/>
    <w:rsid w:val="00650720"/>
    <w:rsid w:val="00650CA2"/>
    <w:rsid w:val="00650EEA"/>
    <w:rsid w:val="00651158"/>
    <w:rsid w:val="006516FE"/>
    <w:rsid w:val="006518AF"/>
    <w:rsid w:val="00651E1E"/>
    <w:rsid w:val="00651E82"/>
    <w:rsid w:val="0065261E"/>
    <w:rsid w:val="00652631"/>
    <w:rsid w:val="00652654"/>
    <w:rsid w:val="0065306F"/>
    <w:rsid w:val="00653146"/>
    <w:rsid w:val="006533F3"/>
    <w:rsid w:val="00653E5F"/>
    <w:rsid w:val="00653F4E"/>
    <w:rsid w:val="00654124"/>
    <w:rsid w:val="00654737"/>
    <w:rsid w:val="00654A4E"/>
    <w:rsid w:val="00654AB3"/>
    <w:rsid w:val="00656333"/>
    <w:rsid w:val="00657484"/>
    <w:rsid w:val="0066013A"/>
    <w:rsid w:val="006609CF"/>
    <w:rsid w:val="00660B06"/>
    <w:rsid w:val="00660D55"/>
    <w:rsid w:val="00660FE2"/>
    <w:rsid w:val="00661A69"/>
    <w:rsid w:val="00661D4E"/>
    <w:rsid w:val="006620D1"/>
    <w:rsid w:val="0066240F"/>
    <w:rsid w:val="0066331C"/>
    <w:rsid w:val="006634E2"/>
    <w:rsid w:val="00663776"/>
    <w:rsid w:val="00663D44"/>
    <w:rsid w:val="006640BE"/>
    <w:rsid w:val="00664F0F"/>
    <w:rsid w:val="0066538A"/>
    <w:rsid w:val="00665576"/>
    <w:rsid w:val="00665978"/>
    <w:rsid w:val="00665CCA"/>
    <w:rsid w:val="0066600D"/>
    <w:rsid w:val="006667B9"/>
    <w:rsid w:val="00666D4A"/>
    <w:rsid w:val="006676D9"/>
    <w:rsid w:val="00667D92"/>
    <w:rsid w:val="00667DAF"/>
    <w:rsid w:val="006707DE"/>
    <w:rsid w:val="00670942"/>
    <w:rsid w:val="00670F62"/>
    <w:rsid w:val="00671300"/>
    <w:rsid w:val="00671432"/>
    <w:rsid w:val="00671554"/>
    <w:rsid w:val="00671BE0"/>
    <w:rsid w:val="00672965"/>
    <w:rsid w:val="00672FD8"/>
    <w:rsid w:val="006731E9"/>
    <w:rsid w:val="006737E4"/>
    <w:rsid w:val="00673F92"/>
    <w:rsid w:val="0067431D"/>
    <w:rsid w:val="00674497"/>
    <w:rsid w:val="00674655"/>
    <w:rsid w:val="006749D1"/>
    <w:rsid w:val="00674EF2"/>
    <w:rsid w:val="00675281"/>
    <w:rsid w:val="006757D9"/>
    <w:rsid w:val="00676153"/>
    <w:rsid w:val="006763F1"/>
    <w:rsid w:val="0067670C"/>
    <w:rsid w:val="00676A1D"/>
    <w:rsid w:val="0067725C"/>
    <w:rsid w:val="0068029F"/>
    <w:rsid w:val="0068036C"/>
    <w:rsid w:val="00680D08"/>
    <w:rsid w:val="00680DE6"/>
    <w:rsid w:val="00681955"/>
    <w:rsid w:val="00681C84"/>
    <w:rsid w:val="00681DEB"/>
    <w:rsid w:val="006823BA"/>
    <w:rsid w:val="0068252F"/>
    <w:rsid w:val="00682CAC"/>
    <w:rsid w:val="00682EF0"/>
    <w:rsid w:val="00682FE1"/>
    <w:rsid w:val="00683192"/>
    <w:rsid w:val="006831EA"/>
    <w:rsid w:val="006832AA"/>
    <w:rsid w:val="006836C4"/>
    <w:rsid w:val="00683868"/>
    <w:rsid w:val="00683C50"/>
    <w:rsid w:val="00683F9B"/>
    <w:rsid w:val="00683FA3"/>
    <w:rsid w:val="00684C30"/>
    <w:rsid w:val="006853E2"/>
    <w:rsid w:val="006856E6"/>
    <w:rsid w:val="006858CB"/>
    <w:rsid w:val="00685D30"/>
    <w:rsid w:val="00685FF5"/>
    <w:rsid w:val="0068647D"/>
    <w:rsid w:val="0068661A"/>
    <w:rsid w:val="0068673C"/>
    <w:rsid w:val="00686847"/>
    <w:rsid w:val="00686D9D"/>
    <w:rsid w:val="0068728D"/>
    <w:rsid w:val="0068769E"/>
    <w:rsid w:val="00687E07"/>
    <w:rsid w:val="00687E6F"/>
    <w:rsid w:val="006907E8"/>
    <w:rsid w:val="00690BC2"/>
    <w:rsid w:val="00691485"/>
    <w:rsid w:val="00691D80"/>
    <w:rsid w:val="00692147"/>
    <w:rsid w:val="00692755"/>
    <w:rsid w:val="006934A4"/>
    <w:rsid w:val="006934BC"/>
    <w:rsid w:val="00693D04"/>
    <w:rsid w:val="006947B8"/>
    <w:rsid w:val="00694C5F"/>
    <w:rsid w:val="006955EB"/>
    <w:rsid w:val="006959C8"/>
    <w:rsid w:val="00695BD1"/>
    <w:rsid w:val="00696B7A"/>
    <w:rsid w:val="00696DD0"/>
    <w:rsid w:val="00696FCB"/>
    <w:rsid w:val="006A08E0"/>
    <w:rsid w:val="006A0A91"/>
    <w:rsid w:val="006A0AFD"/>
    <w:rsid w:val="006A0DCB"/>
    <w:rsid w:val="006A161B"/>
    <w:rsid w:val="006A1826"/>
    <w:rsid w:val="006A2132"/>
    <w:rsid w:val="006A2165"/>
    <w:rsid w:val="006A24A3"/>
    <w:rsid w:val="006A28C6"/>
    <w:rsid w:val="006A293A"/>
    <w:rsid w:val="006A31F6"/>
    <w:rsid w:val="006A3255"/>
    <w:rsid w:val="006A3752"/>
    <w:rsid w:val="006A3914"/>
    <w:rsid w:val="006A3B53"/>
    <w:rsid w:val="006A425E"/>
    <w:rsid w:val="006A44CF"/>
    <w:rsid w:val="006A4822"/>
    <w:rsid w:val="006A4905"/>
    <w:rsid w:val="006A4D82"/>
    <w:rsid w:val="006A5FCA"/>
    <w:rsid w:val="006A65F2"/>
    <w:rsid w:val="006A6615"/>
    <w:rsid w:val="006A6894"/>
    <w:rsid w:val="006A6CE4"/>
    <w:rsid w:val="006A76B9"/>
    <w:rsid w:val="006A7A10"/>
    <w:rsid w:val="006A7F44"/>
    <w:rsid w:val="006B0369"/>
    <w:rsid w:val="006B048C"/>
    <w:rsid w:val="006B06DF"/>
    <w:rsid w:val="006B0749"/>
    <w:rsid w:val="006B121C"/>
    <w:rsid w:val="006B1E60"/>
    <w:rsid w:val="006B29AF"/>
    <w:rsid w:val="006B2D68"/>
    <w:rsid w:val="006B325B"/>
    <w:rsid w:val="006B3ABC"/>
    <w:rsid w:val="006B3FFA"/>
    <w:rsid w:val="006B40F7"/>
    <w:rsid w:val="006B4458"/>
    <w:rsid w:val="006B51B3"/>
    <w:rsid w:val="006B5E54"/>
    <w:rsid w:val="006B5EA8"/>
    <w:rsid w:val="006B6AA9"/>
    <w:rsid w:val="006B75C4"/>
    <w:rsid w:val="006C1E8D"/>
    <w:rsid w:val="006C23E2"/>
    <w:rsid w:val="006C242E"/>
    <w:rsid w:val="006C2490"/>
    <w:rsid w:val="006C28AB"/>
    <w:rsid w:val="006C2C16"/>
    <w:rsid w:val="006C2E76"/>
    <w:rsid w:val="006C37E0"/>
    <w:rsid w:val="006C3D1A"/>
    <w:rsid w:val="006C4231"/>
    <w:rsid w:val="006C51D5"/>
    <w:rsid w:val="006C52B2"/>
    <w:rsid w:val="006C653E"/>
    <w:rsid w:val="006C679E"/>
    <w:rsid w:val="006C6B1B"/>
    <w:rsid w:val="006C730A"/>
    <w:rsid w:val="006C7C61"/>
    <w:rsid w:val="006D0466"/>
    <w:rsid w:val="006D07FE"/>
    <w:rsid w:val="006D0C1F"/>
    <w:rsid w:val="006D1334"/>
    <w:rsid w:val="006D163E"/>
    <w:rsid w:val="006D28AC"/>
    <w:rsid w:val="006D2E90"/>
    <w:rsid w:val="006D30B1"/>
    <w:rsid w:val="006D324C"/>
    <w:rsid w:val="006D3470"/>
    <w:rsid w:val="006D3C89"/>
    <w:rsid w:val="006D3FAF"/>
    <w:rsid w:val="006D555C"/>
    <w:rsid w:val="006D564B"/>
    <w:rsid w:val="006D59C3"/>
    <w:rsid w:val="006D6061"/>
    <w:rsid w:val="006D61C5"/>
    <w:rsid w:val="006D6710"/>
    <w:rsid w:val="006D6E07"/>
    <w:rsid w:val="006D6F60"/>
    <w:rsid w:val="006D767F"/>
    <w:rsid w:val="006E00B9"/>
    <w:rsid w:val="006E0B89"/>
    <w:rsid w:val="006E0D2C"/>
    <w:rsid w:val="006E15F3"/>
    <w:rsid w:val="006E1EC7"/>
    <w:rsid w:val="006E26AE"/>
    <w:rsid w:val="006E2A83"/>
    <w:rsid w:val="006E2C88"/>
    <w:rsid w:val="006E35B3"/>
    <w:rsid w:val="006E3BB0"/>
    <w:rsid w:val="006E3C5E"/>
    <w:rsid w:val="006E3E94"/>
    <w:rsid w:val="006E4A49"/>
    <w:rsid w:val="006E4E29"/>
    <w:rsid w:val="006E4EB8"/>
    <w:rsid w:val="006E5094"/>
    <w:rsid w:val="006E5739"/>
    <w:rsid w:val="006E5D86"/>
    <w:rsid w:val="006E5F19"/>
    <w:rsid w:val="006E633A"/>
    <w:rsid w:val="006E67CD"/>
    <w:rsid w:val="006E77B7"/>
    <w:rsid w:val="006F0B91"/>
    <w:rsid w:val="006F10E0"/>
    <w:rsid w:val="006F1593"/>
    <w:rsid w:val="006F15DB"/>
    <w:rsid w:val="006F19A4"/>
    <w:rsid w:val="006F355A"/>
    <w:rsid w:val="006F38FA"/>
    <w:rsid w:val="006F396F"/>
    <w:rsid w:val="006F40D2"/>
    <w:rsid w:val="006F4380"/>
    <w:rsid w:val="006F4743"/>
    <w:rsid w:val="006F4D02"/>
    <w:rsid w:val="006F51EA"/>
    <w:rsid w:val="006F52C8"/>
    <w:rsid w:val="006F5479"/>
    <w:rsid w:val="006F5637"/>
    <w:rsid w:val="006F6099"/>
    <w:rsid w:val="006F6163"/>
    <w:rsid w:val="006F67A3"/>
    <w:rsid w:val="006F6A4E"/>
    <w:rsid w:val="006F6B15"/>
    <w:rsid w:val="006F6DE2"/>
    <w:rsid w:val="007001BE"/>
    <w:rsid w:val="0070053E"/>
    <w:rsid w:val="00700594"/>
    <w:rsid w:val="007012D7"/>
    <w:rsid w:val="007017EC"/>
    <w:rsid w:val="007025D8"/>
    <w:rsid w:val="00703640"/>
    <w:rsid w:val="00703B9A"/>
    <w:rsid w:val="00703D77"/>
    <w:rsid w:val="0070427E"/>
    <w:rsid w:val="0070494C"/>
    <w:rsid w:val="00705225"/>
    <w:rsid w:val="00705C14"/>
    <w:rsid w:val="00705F93"/>
    <w:rsid w:val="007062FD"/>
    <w:rsid w:val="0070671E"/>
    <w:rsid w:val="00707936"/>
    <w:rsid w:val="00707F3C"/>
    <w:rsid w:val="007108E0"/>
    <w:rsid w:val="00710D03"/>
    <w:rsid w:val="00711716"/>
    <w:rsid w:val="00712105"/>
    <w:rsid w:val="007124D0"/>
    <w:rsid w:val="00712500"/>
    <w:rsid w:val="00712D8D"/>
    <w:rsid w:val="00712FB1"/>
    <w:rsid w:val="007131DC"/>
    <w:rsid w:val="00713250"/>
    <w:rsid w:val="00713A12"/>
    <w:rsid w:val="00713F07"/>
    <w:rsid w:val="00714600"/>
    <w:rsid w:val="007147AB"/>
    <w:rsid w:val="00714924"/>
    <w:rsid w:val="007149A1"/>
    <w:rsid w:val="00714AB6"/>
    <w:rsid w:val="00714B27"/>
    <w:rsid w:val="007155CB"/>
    <w:rsid w:val="0071595B"/>
    <w:rsid w:val="00715E83"/>
    <w:rsid w:val="00716569"/>
    <w:rsid w:val="00716DF8"/>
    <w:rsid w:val="00716E9A"/>
    <w:rsid w:val="0071730C"/>
    <w:rsid w:val="00717DF5"/>
    <w:rsid w:val="00717E5F"/>
    <w:rsid w:val="00717F0F"/>
    <w:rsid w:val="0072004A"/>
    <w:rsid w:val="00720729"/>
    <w:rsid w:val="0072081F"/>
    <w:rsid w:val="007209F7"/>
    <w:rsid w:val="00720F5F"/>
    <w:rsid w:val="00721199"/>
    <w:rsid w:val="00721D7D"/>
    <w:rsid w:val="00722395"/>
    <w:rsid w:val="0072243A"/>
    <w:rsid w:val="00722691"/>
    <w:rsid w:val="00722B7C"/>
    <w:rsid w:val="00723246"/>
    <w:rsid w:val="007232F4"/>
    <w:rsid w:val="00723896"/>
    <w:rsid w:val="00723A6E"/>
    <w:rsid w:val="00723B39"/>
    <w:rsid w:val="0072425C"/>
    <w:rsid w:val="00724A9C"/>
    <w:rsid w:val="007250B8"/>
    <w:rsid w:val="0072567F"/>
    <w:rsid w:val="007258A9"/>
    <w:rsid w:val="007261BF"/>
    <w:rsid w:val="007263BF"/>
    <w:rsid w:val="00727576"/>
    <w:rsid w:val="007278CA"/>
    <w:rsid w:val="00727C26"/>
    <w:rsid w:val="00727D15"/>
    <w:rsid w:val="007301C2"/>
    <w:rsid w:val="00730452"/>
    <w:rsid w:val="007309BC"/>
    <w:rsid w:val="00730B23"/>
    <w:rsid w:val="00730CB0"/>
    <w:rsid w:val="00730CD7"/>
    <w:rsid w:val="00731956"/>
    <w:rsid w:val="00731B08"/>
    <w:rsid w:val="007321E2"/>
    <w:rsid w:val="0073230D"/>
    <w:rsid w:val="00732460"/>
    <w:rsid w:val="0073275E"/>
    <w:rsid w:val="00732AE7"/>
    <w:rsid w:val="00732BA9"/>
    <w:rsid w:val="00733E99"/>
    <w:rsid w:val="007340EC"/>
    <w:rsid w:val="007344C8"/>
    <w:rsid w:val="007345ED"/>
    <w:rsid w:val="00734E24"/>
    <w:rsid w:val="007359F0"/>
    <w:rsid w:val="00735DED"/>
    <w:rsid w:val="0073726F"/>
    <w:rsid w:val="007374B1"/>
    <w:rsid w:val="0073757E"/>
    <w:rsid w:val="00740022"/>
    <w:rsid w:val="007401BC"/>
    <w:rsid w:val="00740533"/>
    <w:rsid w:val="007406A2"/>
    <w:rsid w:val="00740E7F"/>
    <w:rsid w:val="00741331"/>
    <w:rsid w:val="00742788"/>
    <w:rsid w:val="00742C1F"/>
    <w:rsid w:val="007434F4"/>
    <w:rsid w:val="0074366A"/>
    <w:rsid w:val="00743762"/>
    <w:rsid w:val="007437E7"/>
    <w:rsid w:val="00743C77"/>
    <w:rsid w:val="007444D2"/>
    <w:rsid w:val="00744BE5"/>
    <w:rsid w:val="00744F15"/>
    <w:rsid w:val="0074546E"/>
    <w:rsid w:val="00745554"/>
    <w:rsid w:val="00745A6C"/>
    <w:rsid w:val="0074612D"/>
    <w:rsid w:val="007471A7"/>
    <w:rsid w:val="007473A5"/>
    <w:rsid w:val="00747505"/>
    <w:rsid w:val="00750022"/>
    <w:rsid w:val="007500F5"/>
    <w:rsid w:val="00750173"/>
    <w:rsid w:val="0075062D"/>
    <w:rsid w:val="00750A7F"/>
    <w:rsid w:val="00750F68"/>
    <w:rsid w:val="0075142A"/>
    <w:rsid w:val="007514D9"/>
    <w:rsid w:val="00752271"/>
    <w:rsid w:val="007525B3"/>
    <w:rsid w:val="00752A95"/>
    <w:rsid w:val="00753388"/>
    <w:rsid w:val="00754352"/>
    <w:rsid w:val="0075467C"/>
    <w:rsid w:val="00754D54"/>
    <w:rsid w:val="007551F7"/>
    <w:rsid w:val="007555D8"/>
    <w:rsid w:val="0075587C"/>
    <w:rsid w:val="00755BBC"/>
    <w:rsid w:val="00756119"/>
    <w:rsid w:val="007562E1"/>
    <w:rsid w:val="00756498"/>
    <w:rsid w:val="007565BC"/>
    <w:rsid w:val="007570DB"/>
    <w:rsid w:val="00757A50"/>
    <w:rsid w:val="00757A8C"/>
    <w:rsid w:val="00757B01"/>
    <w:rsid w:val="00757B0F"/>
    <w:rsid w:val="007607C1"/>
    <w:rsid w:val="00760878"/>
    <w:rsid w:val="00760979"/>
    <w:rsid w:val="00760E60"/>
    <w:rsid w:val="00761AFC"/>
    <w:rsid w:val="00761BF3"/>
    <w:rsid w:val="0076220B"/>
    <w:rsid w:val="007626DF"/>
    <w:rsid w:val="00762747"/>
    <w:rsid w:val="007628D4"/>
    <w:rsid w:val="0076293B"/>
    <w:rsid w:val="00762AE2"/>
    <w:rsid w:val="00762B67"/>
    <w:rsid w:val="00763BDE"/>
    <w:rsid w:val="00763C87"/>
    <w:rsid w:val="007644B9"/>
    <w:rsid w:val="00764589"/>
    <w:rsid w:val="00764639"/>
    <w:rsid w:val="007646AA"/>
    <w:rsid w:val="007649B4"/>
    <w:rsid w:val="00764BEA"/>
    <w:rsid w:val="00764CEC"/>
    <w:rsid w:val="00764DF8"/>
    <w:rsid w:val="00765167"/>
    <w:rsid w:val="00765C9B"/>
    <w:rsid w:val="00765DE0"/>
    <w:rsid w:val="00766ADC"/>
    <w:rsid w:val="00766DC9"/>
    <w:rsid w:val="00766F1B"/>
    <w:rsid w:val="007672FE"/>
    <w:rsid w:val="00770224"/>
    <w:rsid w:val="00770561"/>
    <w:rsid w:val="007708E7"/>
    <w:rsid w:val="0077111F"/>
    <w:rsid w:val="007711B9"/>
    <w:rsid w:val="00771CEE"/>
    <w:rsid w:val="00771F2F"/>
    <w:rsid w:val="0077269C"/>
    <w:rsid w:val="007728BB"/>
    <w:rsid w:val="00772972"/>
    <w:rsid w:val="00773561"/>
    <w:rsid w:val="00773AB5"/>
    <w:rsid w:val="0077422C"/>
    <w:rsid w:val="0077441A"/>
    <w:rsid w:val="007744DA"/>
    <w:rsid w:val="0077494F"/>
    <w:rsid w:val="007754EF"/>
    <w:rsid w:val="007757F8"/>
    <w:rsid w:val="00775842"/>
    <w:rsid w:val="00776105"/>
    <w:rsid w:val="007762E4"/>
    <w:rsid w:val="00777408"/>
    <w:rsid w:val="007801C2"/>
    <w:rsid w:val="0078047F"/>
    <w:rsid w:val="0078079F"/>
    <w:rsid w:val="00780D5B"/>
    <w:rsid w:val="007810C3"/>
    <w:rsid w:val="00781696"/>
    <w:rsid w:val="007817B2"/>
    <w:rsid w:val="00781BBD"/>
    <w:rsid w:val="00781E1F"/>
    <w:rsid w:val="00781FCD"/>
    <w:rsid w:val="00782967"/>
    <w:rsid w:val="00782A62"/>
    <w:rsid w:val="00782BB1"/>
    <w:rsid w:val="00782F5C"/>
    <w:rsid w:val="007834C4"/>
    <w:rsid w:val="00784128"/>
    <w:rsid w:val="00784811"/>
    <w:rsid w:val="0078488F"/>
    <w:rsid w:val="00784B74"/>
    <w:rsid w:val="007861DA"/>
    <w:rsid w:val="0078670D"/>
    <w:rsid w:val="0078692A"/>
    <w:rsid w:val="00787474"/>
    <w:rsid w:val="00787EB9"/>
    <w:rsid w:val="00787FAE"/>
    <w:rsid w:val="0079090F"/>
    <w:rsid w:val="00790F5D"/>
    <w:rsid w:val="007918B9"/>
    <w:rsid w:val="00791F3F"/>
    <w:rsid w:val="0079201E"/>
    <w:rsid w:val="00792570"/>
    <w:rsid w:val="00792696"/>
    <w:rsid w:val="00792844"/>
    <w:rsid w:val="00792DBC"/>
    <w:rsid w:val="00793265"/>
    <w:rsid w:val="007933FC"/>
    <w:rsid w:val="007940C1"/>
    <w:rsid w:val="007941B6"/>
    <w:rsid w:val="00794A06"/>
    <w:rsid w:val="00794B63"/>
    <w:rsid w:val="00794ECD"/>
    <w:rsid w:val="007954A5"/>
    <w:rsid w:val="007954C7"/>
    <w:rsid w:val="00795AAA"/>
    <w:rsid w:val="00795B0F"/>
    <w:rsid w:val="00795E45"/>
    <w:rsid w:val="00795F90"/>
    <w:rsid w:val="00796817"/>
    <w:rsid w:val="00796B0F"/>
    <w:rsid w:val="00796D10"/>
    <w:rsid w:val="00796D4C"/>
    <w:rsid w:val="007977F7"/>
    <w:rsid w:val="007978E0"/>
    <w:rsid w:val="0079799D"/>
    <w:rsid w:val="00797A2E"/>
    <w:rsid w:val="00797C0C"/>
    <w:rsid w:val="007A016D"/>
    <w:rsid w:val="007A03D7"/>
    <w:rsid w:val="007A0818"/>
    <w:rsid w:val="007A08A4"/>
    <w:rsid w:val="007A0BA7"/>
    <w:rsid w:val="007A10C4"/>
    <w:rsid w:val="007A1B3F"/>
    <w:rsid w:val="007A2416"/>
    <w:rsid w:val="007A24CD"/>
    <w:rsid w:val="007A2831"/>
    <w:rsid w:val="007A2F4D"/>
    <w:rsid w:val="007A319B"/>
    <w:rsid w:val="007A3425"/>
    <w:rsid w:val="007A37E7"/>
    <w:rsid w:val="007A38C9"/>
    <w:rsid w:val="007A38E3"/>
    <w:rsid w:val="007A3C3E"/>
    <w:rsid w:val="007A48FD"/>
    <w:rsid w:val="007A4D6E"/>
    <w:rsid w:val="007A4DEF"/>
    <w:rsid w:val="007A5201"/>
    <w:rsid w:val="007A538C"/>
    <w:rsid w:val="007A53B4"/>
    <w:rsid w:val="007A5AF9"/>
    <w:rsid w:val="007A614B"/>
    <w:rsid w:val="007A625D"/>
    <w:rsid w:val="007A6317"/>
    <w:rsid w:val="007A635B"/>
    <w:rsid w:val="007A63A5"/>
    <w:rsid w:val="007A63E2"/>
    <w:rsid w:val="007A6524"/>
    <w:rsid w:val="007A7060"/>
    <w:rsid w:val="007A73C8"/>
    <w:rsid w:val="007A7D80"/>
    <w:rsid w:val="007B05CC"/>
    <w:rsid w:val="007B0959"/>
    <w:rsid w:val="007B0CB1"/>
    <w:rsid w:val="007B0D4B"/>
    <w:rsid w:val="007B0E6E"/>
    <w:rsid w:val="007B10DF"/>
    <w:rsid w:val="007B20F6"/>
    <w:rsid w:val="007B24C5"/>
    <w:rsid w:val="007B2DDE"/>
    <w:rsid w:val="007B3629"/>
    <w:rsid w:val="007B4FA7"/>
    <w:rsid w:val="007B5B96"/>
    <w:rsid w:val="007B626E"/>
    <w:rsid w:val="007B6918"/>
    <w:rsid w:val="007B6DB6"/>
    <w:rsid w:val="007B7721"/>
    <w:rsid w:val="007B7DDC"/>
    <w:rsid w:val="007C03B2"/>
    <w:rsid w:val="007C0669"/>
    <w:rsid w:val="007C06B2"/>
    <w:rsid w:val="007C0884"/>
    <w:rsid w:val="007C1EF8"/>
    <w:rsid w:val="007C25AB"/>
    <w:rsid w:val="007C28E8"/>
    <w:rsid w:val="007C2DB2"/>
    <w:rsid w:val="007C3177"/>
    <w:rsid w:val="007C36EF"/>
    <w:rsid w:val="007C3D4A"/>
    <w:rsid w:val="007C3E60"/>
    <w:rsid w:val="007C427D"/>
    <w:rsid w:val="007C42BA"/>
    <w:rsid w:val="007C4635"/>
    <w:rsid w:val="007C464C"/>
    <w:rsid w:val="007C55AC"/>
    <w:rsid w:val="007C5C99"/>
    <w:rsid w:val="007C6186"/>
    <w:rsid w:val="007C6A9B"/>
    <w:rsid w:val="007C6B59"/>
    <w:rsid w:val="007C71D3"/>
    <w:rsid w:val="007C7341"/>
    <w:rsid w:val="007C7363"/>
    <w:rsid w:val="007C7C1D"/>
    <w:rsid w:val="007C7DA4"/>
    <w:rsid w:val="007D00AD"/>
    <w:rsid w:val="007D0324"/>
    <w:rsid w:val="007D14E1"/>
    <w:rsid w:val="007D1757"/>
    <w:rsid w:val="007D1824"/>
    <w:rsid w:val="007D1B06"/>
    <w:rsid w:val="007D1D29"/>
    <w:rsid w:val="007D2592"/>
    <w:rsid w:val="007D2657"/>
    <w:rsid w:val="007D36FD"/>
    <w:rsid w:val="007D3976"/>
    <w:rsid w:val="007D3D66"/>
    <w:rsid w:val="007D3F4C"/>
    <w:rsid w:val="007D4417"/>
    <w:rsid w:val="007D442D"/>
    <w:rsid w:val="007D451B"/>
    <w:rsid w:val="007D4575"/>
    <w:rsid w:val="007D4641"/>
    <w:rsid w:val="007D47B7"/>
    <w:rsid w:val="007D5082"/>
    <w:rsid w:val="007D5436"/>
    <w:rsid w:val="007D58E0"/>
    <w:rsid w:val="007D7073"/>
    <w:rsid w:val="007D7919"/>
    <w:rsid w:val="007D7AA8"/>
    <w:rsid w:val="007E139C"/>
    <w:rsid w:val="007E1B7D"/>
    <w:rsid w:val="007E1FE8"/>
    <w:rsid w:val="007E2739"/>
    <w:rsid w:val="007E2AC3"/>
    <w:rsid w:val="007E33DE"/>
    <w:rsid w:val="007E3488"/>
    <w:rsid w:val="007E3506"/>
    <w:rsid w:val="007E391A"/>
    <w:rsid w:val="007E39A3"/>
    <w:rsid w:val="007E4320"/>
    <w:rsid w:val="007E4586"/>
    <w:rsid w:val="007E49B0"/>
    <w:rsid w:val="007E49DA"/>
    <w:rsid w:val="007E4FC6"/>
    <w:rsid w:val="007E7AA8"/>
    <w:rsid w:val="007F00B7"/>
    <w:rsid w:val="007F04EC"/>
    <w:rsid w:val="007F0774"/>
    <w:rsid w:val="007F0A3F"/>
    <w:rsid w:val="007F1315"/>
    <w:rsid w:val="007F13B6"/>
    <w:rsid w:val="007F1576"/>
    <w:rsid w:val="007F179D"/>
    <w:rsid w:val="007F1A0E"/>
    <w:rsid w:val="007F1E90"/>
    <w:rsid w:val="007F2166"/>
    <w:rsid w:val="007F2934"/>
    <w:rsid w:val="007F2D51"/>
    <w:rsid w:val="007F2D69"/>
    <w:rsid w:val="007F2DC0"/>
    <w:rsid w:val="007F2ED5"/>
    <w:rsid w:val="007F31F3"/>
    <w:rsid w:val="007F3C2B"/>
    <w:rsid w:val="007F45C7"/>
    <w:rsid w:val="007F527D"/>
    <w:rsid w:val="007F60F1"/>
    <w:rsid w:val="007F6A16"/>
    <w:rsid w:val="007F7995"/>
    <w:rsid w:val="007F7D6E"/>
    <w:rsid w:val="007F7EDC"/>
    <w:rsid w:val="00800443"/>
    <w:rsid w:val="00800B57"/>
    <w:rsid w:val="0080106E"/>
    <w:rsid w:val="00801514"/>
    <w:rsid w:val="008015BB"/>
    <w:rsid w:val="00801D9B"/>
    <w:rsid w:val="00801E51"/>
    <w:rsid w:val="00801F5E"/>
    <w:rsid w:val="00801F90"/>
    <w:rsid w:val="008023A1"/>
    <w:rsid w:val="008028FE"/>
    <w:rsid w:val="00802953"/>
    <w:rsid w:val="00802ABE"/>
    <w:rsid w:val="00802C6C"/>
    <w:rsid w:val="00803AE6"/>
    <w:rsid w:val="00803C1D"/>
    <w:rsid w:val="00803DDB"/>
    <w:rsid w:val="0080400C"/>
    <w:rsid w:val="008042F0"/>
    <w:rsid w:val="00805257"/>
    <w:rsid w:val="008056F4"/>
    <w:rsid w:val="008064B5"/>
    <w:rsid w:val="00806DE2"/>
    <w:rsid w:val="00807058"/>
    <w:rsid w:val="00807247"/>
    <w:rsid w:val="0080736D"/>
    <w:rsid w:val="00807AE0"/>
    <w:rsid w:val="00807C50"/>
    <w:rsid w:val="00807C60"/>
    <w:rsid w:val="0081061B"/>
    <w:rsid w:val="008106F5"/>
    <w:rsid w:val="00810B66"/>
    <w:rsid w:val="00810C26"/>
    <w:rsid w:val="008112BB"/>
    <w:rsid w:val="008120BD"/>
    <w:rsid w:val="008122B4"/>
    <w:rsid w:val="008124A8"/>
    <w:rsid w:val="008125A9"/>
    <w:rsid w:val="0081268A"/>
    <w:rsid w:val="008128E2"/>
    <w:rsid w:val="00812945"/>
    <w:rsid w:val="00812BD3"/>
    <w:rsid w:val="00812CA5"/>
    <w:rsid w:val="00813362"/>
    <w:rsid w:val="0081366C"/>
    <w:rsid w:val="00813B76"/>
    <w:rsid w:val="008140EA"/>
    <w:rsid w:val="008142C8"/>
    <w:rsid w:val="00815217"/>
    <w:rsid w:val="0081598A"/>
    <w:rsid w:val="00815A56"/>
    <w:rsid w:val="00815F80"/>
    <w:rsid w:val="00816755"/>
    <w:rsid w:val="00816DFC"/>
    <w:rsid w:val="00816EDE"/>
    <w:rsid w:val="00816FD9"/>
    <w:rsid w:val="00817993"/>
    <w:rsid w:val="008200C4"/>
    <w:rsid w:val="00820437"/>
    <w:rsid w:val="00820939"/>
    <w:rsid w:val="0082101A"/>
    <w:rsid w:val="008210D2"/>
    <w:rsid w:val="0082110C"/>
    <w:rsid w:val="00821589"/>
    <w:rsid w:val="008227D4"/>
    <w:rsid w:val="008228E3"/>
    <w:rsid w:val="00822A5A"/>
    <w:rsid w:val="00823363"/>
    <w:rsid w:val="00823885"/>
    <w:rsid w:val="008240F3"/>
    <w:rsid w:val="00824276"/>
    <w:rsid w:val="008243E1"/>
    <w:rsid w:val="008247A2"/>
    <w:rsid w:val="0082619E"/>
    <w:rsid w:val="008264AB"/>
    <w:rsid w:val="00827228"/>
    <w:rsid w:val="0082753B"/>
    <w:rsid w:val="00830338"/>
    <w:rsid w:val="00830DA1"/>
    <w:rsid w:val="00831BE1"/>
    <w:rsid w:val="00831EE7"/>
    <w:rsid w:val="00832784"/>
    <w:rsid w:val="008334A2"/>
    <w:rsid w:val="00833E07"/>
    <w:rsid w:val="00834204"/>
    <w:rsid w:val="00834409"/>
    <w:rsid w:val="00834780"/>
    <w:rsid w:val="00834E5C"/>
    <w:rsid w:val="00835159"/>
    <w:rsid w:val="00835399"/>
    <w:rsid w:val="00835D0A"/>
    <w:rsid w:val="00835EE3"/>
    <w:rsid w:val="00835FBD"/>
    <w:rsid w:val="00836088"/>
    <w:rsid w:val="00836C35"/>
    <w:rsid w:val="00836DCA"/>
    <w:rsid w:val="0083716A"/>
    <w:rsid w:val="008374C4"/>
    <w:rsid w:val="0083798F"/>
    <w:rsid w:val="00837C46"/>
    <w:rsid w:val="00840E07"/>
    <w:rsid w:val="008419C5"/>
    <w:rsid w:val="00841DEB"/>
    <w:rsid w:val="008422B4"/>
    <w:rsid w:val="008424AC"/>
    <w:rsid w:val="00842CC0"/>
    <w:rsid w:val="00843428"/>
    <w:rsid w:val="0084389E"/>
    <w:rsid w:val="008438C2"/>
    <w:rsid w:val="0084415B"/>
    <w:rsid w:val="00844257"/>
    <w:rsid w:val="008453C6"/>
    <w:rsid w:val="00846CB3"/>
    <w:rsid w:val="00846CBD"/>
    <w:rsid w:val="008474B9"/>
    <w:rsid w:val="00847751"/>
    <w:rsid w:val="00847944"/>
    <w:rsid w:val="00850BFD"/>
    <w:rsid w:val="00851306"/>
    <w:rsid w:val="00851F25"/>
    <w:rsid w:val="00852045"/>
    <w:rsid w:val="008522E7"/>
    <w:rsid w:val="00852A3C"/>
    <w:rsid w:val="00852E93"/>
    <w:rsid w:val="008534DD"/>
    <w:rsid w:val="00853D00"/>
    <w:rsid w:val="00853D90"/>
    <w:rsid w:val="00854E4F"/>
    <w:rsid w:val="008553CA"/>
    <w:rsid w:val="0085563B"/>
    <w:rsid w:val="00855731"/>
    <w:rsid w:val="008567A4"/>
    <w:rsid w:val="00857401"/>
    <w:rsid w:val="008575B0"/>
    <w:rsid w:val="0085798B"/>
    <w:rsid w:val="00857FF4"/>
    <w:rsid w:val="00860CCE"/>
    <w:rsid w:val="00860FFC"/>
    <w:rsid w:val="00861378"/>
    <w:rsid w:val="00861F1D"/>
    <w:rsid w:val="00862226"/>
    <w:rsid w:val="00862756"/>
    <w:rsid w:val="0086276B"/>
    <w:rsid w:val="0086276E"/>
    <w:rsid w:val="008630B3"/>
    <w:rsid w:val="008631F1"/>
    <w:rsid w:val="008637E2"/>
    <w:rsid w:val="00863FCE"/>
    <w:rsid w:val="00864224"/>
    <w:rsid w:val="008646F2"/>
    <w:rsid w:val="00864E61"/>
    <w:rsid w:val="008655B7"/>
    <w:rsid w:val="008659CA"/>
    <w:rsid w:val="00865C4C"/>
    <w:rsid w:val="00867146"/>
    <w:rsid w:val="00867728"/>
    <w:rsid w:val="008677F9"/>
    <w:rsid w:val="008678B5"/>
    <w:rsid w:val="00867C33"/>
    <w:rsid w:val="008700D8"/>
    <w:rsid w:val="008712B0"/>
    <w:rsid w:val="0087149B"/>
    <w:rsid w:val="0087154F"/>
    <w:rsid w:val="00872AEF"/>
    <w:rsid w:val="0087372F"/>
    <w:rsid w:val="00873AD6"/>
    <w:rsid w:val="00873CC9"/>
    <w:rsid w:val="00874804"/>
    <w:rsid w:val="008748B6"/>
    <w:rsid w:val="008755B9"/>
    <w:rsid w:val="00875B42"/>
    <w:rsid w:val="0087659C"/>
    <w:rsid w:val="00876A3C"/>
    <w:rsid w:val="008775BF"/>
    <w:rsid w:val="0087783D"/>
    <w:rsid w:val="00877C0F"/>
    <w:rsid w:val="00877DE6"/>
    <w:rsid w:val="0088018D"/>
    <w:rsid w:val="00880BC0"/>
    <w:rsid w:val="008815AA"/>
    <w:rsid w:val="00881775"/>
    <w:rsid w:val="00881842"/>
    <w:rsid w:val="00881F18"/>
    <w:rsid w:val="00882128"/>
    <w:rsid w:val="0088246D"/>
    <w:rsid w:val="008833C7"/>
    <w:rsid w:val="00883441"/>
    <w:rsid w:val="00883530"/>
    <w:rsid w:val="00885825"/>
    <w:rsid w:val="00885E8B"/>
    <w:rsid w:val="008861EF"/>
    <w:rsid w:val="00886BD8"/>
    <w:rsid w:val="0088719E"/>
    <w:rsid w:val="00887453"/>
    <w:rsid w:val="00887473"/>
    <w:rsid w:val="008900E0"/>
    <w:rsid w:val="00890147"/>
    <w:rsid w:val="00890798"/>
    <w:rsid w:val="00890A9A"/>
    <w:rsid w:val="00890B7E"/>
    <w:rsid w:val="00890BC1"/>
    <w:rsid w:val="00890D97"/>
    <w:rsid w:val="00891218"/>
    <w:rsid w:val="00891797"/>
    <w:rsid w:val="0089180E"/>
    <w:rsid w:val="00891A71"/>
    <w:rsid w:val="00891AB3"/>
    <w:rsid w:val="0089204A"/>
    <w:rsid w:val="008922C7"/>
    <w:rsid w:val="008927A1"/>
    <w:rsid w:val="00892ED8"/>
    <w:rsid w:val="00893936"/>
    <w:rsid w:val="00893A6F"/>
    <w:rsid w:val="00894DD0"/>
    <w:rsid w:val="00895938"/>
    <w:rsid w:val="00896151"/>
    <w:rsid w:val="00896996"/>
    <w:rsid w:val="008977B0"/>
    <w:rsid w:val="00897D38"/>
    <w:rsid w:val="00897E0E"/>
    <w:rsid w:val="008A08F0"/>
    <w:rsid w:val="008A0BE2"/>
    <w:rsid w:val="008A12A2"/>
    <w:rsid w:val="008A1690"/>
    <w:rsid w:val="008A194D"/>
    <w:rsid w:val="008A24AA"/>
    <w:rsid w:val="008A261D"/>
    <w:rsid w:val="008A2A96"/>
    <w:rsid w:val="008A2ACC"/>
    <w:rsid w:val="008A37FD"/>
    <w:rsid w:val="008A3BBC"/>
    <w:rsid w:val="008A4B3C"/>
    <w:rsid w:val="008A4E9D"/>
    <w:rsid w:val="008A5464"/>
    <w:rsid w:val="008A54DC"/>
    <w:rsid w:val="008A6627"/>
    <w:rsid w:val="008A67EA"/>
    <w:rsid w:val="008A6D21"/>
    <w:rsid w:val="008A72EC"/>
    <w:rsid w:val="008A7E4E"/>
    <w:rsid w:val="008A7ED4"/>
    <w:rsid w:val="008A7FDD"/>
    <w:rsid w:val="008AE9EE"/>
    <w:rsid w:val="008B01F4"/>
    <w:rsid w:val="008B0256"/>
    <w:rsid w:val="008B04D0"/>
    <w:rsid w:val="008B05FE"/>
    <w:rsid w:val="008B08BD"/>
    <w:rsid w:val="008B1145"/>
    <w:rsid w:val="008B1962"/>
    <w:rsid w:val="008B1ECD"/>
    <w:rsid w:val="008B22A9"/>
    <w:rsid w:val="008B2D2E"/>
    <w:rsid w:val="008B3217"/>
    <w:rsid w:val="008B33AD"/>
    <w:rsid w:val="008B392A"/>
    <w:rsid w:val="008B419F"/>
    <w:rsid w:val="008B4C2F"/>
    <w:rsid w:val="008B4D02"/>
    <w:rsid w:val="008B4D7C"/>
    <w:rsid w:val="008B4FD2"/>
    <w:rsid w:val="008B5900"/>
    <w:rsid w:val="008B6A69"/>
    <w:rsid w:val="008B71F9"/>
    <w:rsid w:val="008B755B"/>
    <w:rsid w:val="008B7866"/>
    <w:rsid w:val="008B7CF2"/>
    <w:rsid w:val="008C0062"/>
    <w:rsid w:val="008C0772"/>
    <w:rsid w:val="008C09AE"/>
    <w:rsid w:val="008C0D9E"/>
    <w:rsid w:val="008C0DDF"/>
    <w:rsid w:val="008C0E5A"/>
    <w:rsid w:val="008C1531"/>
    <w:rsid w:val="008C2104"/>
    <w:rsid w:val="008C21AF"/>
    <w:rsid w:val="008C260B"/>
    <w:rsid w:val="008C2A64"/>
    <w:rsid w:val="008C2EC7"/>
    <w:rsid w:val="008C3B85"/>
    <w:rsid w:val="008C3D8D"/>
    <w:rsid w:val="008C4113"/>
    <w:rsid w:val="008C5368"/>
    <w:rsid w:val="008C5654"/>
    <w:rsid w:val="008C5D3F"/>
    <w:rsid w:val="008C5EC8"/>
    <w:rsid w:val="008C66B1"/>
    <w:rsid w:val="008C6A90"/>
    <w:rsid w:val="008C736A"/>
    <w:rsid w:val="008C75CA"/>
    <w:rsid w:val="008C7747"/>
    <w:rsid w:val="008C783F"/>
    <w:rsid w:val="008C7BA9"/>
    <w:rsid w:val="008C7E7D"/>
    <w:rsid w:val="008C7FE6"/>
    <w:rsid w:val="008D0B43"/>
    <w:rsid w:val="008D0E46"/>
    <w:rsid w:val="008D0ED0"/>
    <w:rsid w:val="008D1915"/>
    <w:rsid w:val="008D1AC7"/>
    <w:rsid w:val="008D23C5"/>
    <w:rsid w:val="008D2526"/>
    <w:rsid w:val="008D2D43"/>
    <w:rsid w:val="008D3874"/>
    <w:rsid w:val="008D3CE0"/>
    <w:rsid w:val="008D40E3"/>
    <w:rsid w:val="008D4432"/>
    <w:rsid w:val="008D53C2"/>
    <w:rsid w:val="008D578E"/>
    <w:rsid w:val="008D5A40"/>
    <w:rsid w:val="008D5F48"/>
    <w:rsid w:val="008D6031"/>
    <w:rsid w:val="008D62B3"/>
    <w:rsid w:val="008D663D"/>
    <w:rsid w:val="008D67D7"/>
    <w:rsid w:val="008D7486"/>
    <w:rsid w:val="008D7AF3"/>
    <w:rsid w:val="008D7E84"/>
    <w:rsid w:val="008E0823"/>
    <w:rsid w:val="008E0ED6"/>
    <w:rsid w:val="008E11D3"/>
    <w:rsid w:val="008E18C3"/>
    <w:rsid w:val="008E22C3"/>
    <w:rsid w:val="008E23F2"/>
    <w:rsid w:val="008E29C5"/>
    <w:rsid w:val="008E3091"/>
    <w:rsid w:val="008E3B2C"/>
    <w:rsid w:val="008E419B"/>
    <w:rsid w:val="008E4DDA"/>
    <w:rsid w:val="008E4EAD"/>
    <w:rsid w:val="008E63CC"/>
    <w:rsid w:val="008E6F24"/>
    <w:rsid w:val="008E7087"/>
    <w:rsid w:val="008E73FF"/>
    <w:rsid w:val="008F0409"/>
    <w:rsid w:val="008F0417"/>
    <w:rsid w:val="008F0AE8"/>
    <w:rsid w:val="008F1345"/>
    <w:rsid w:val="008F1698"/>
    <w:rsid w:val="008F1B9F"/>
    <w:rsid w:val="008F2D7C"/>
    <w:rsid w:val="008F334B"/>
    <w:rsid w:val="008F38B8"/>
    <w:rsid w:val="008F392A"/>
    <w:rsid w:val="008F4120"/>
    <w:rsid w:val="008F4163"/>
    <w:rsid w:val="008F46DB"/>
    <w:rsid w:val="008F472B"/>
    <w:rsid w:val="008F489E"/>
    <w:rsid w:val="008F4AC1"/>
    <w:rsid w:val="008F4EF1"/>
    <w:rsid w:val="008F5194"/>
    <w:rsid w:val="008F5B87"/>
    <w:rsid w:val="008F5CE3"/>
    <w:rsid w:val="008F5F5A"/>
    <w:rsid w:val="008F5FFA"/>
    <w:rsid w:val="008F6518"/>
    <w:rsid w:val="008F6CF7"/>
    <w:rsid w:val="008F745E"/>
    <w:rsid w:val="00900457"/>
    <w:rsid w:val="00901065"/>
    <w:rsid w:val="009014EC"/>
    <w:rsid w:val="00901D1B"/>
    <w:rsid w:val="0090240C"/>
    <w:rsid w:val="00902641"/>
    <w:rsid w:val="009039B0"/>
    <w:rsid w:val="00903A58"/>
    <w:rsid w:val="00903EAC"/>
    <w:rsid w:val="009042CF"/>
    <w:rsid w:val="00904503"/>
    <w:rsid w:val="009047A1"/>
    <w:rsid w:val="00904AAC"/>
    <w:rsid w:val="00904D39"/>
    <w:rsid w:val="00904D9E"/>
    <w:rsid w:val="00905154"/>
    <w:rsid w:val="0090658B"/>
    <w:rsid w:val="00906839"/>
    <w:rsid w:val="00906A95"/>
    <w:rsid w:val="00906F30"/>
    <w:rsid w:val="00907090"/>
    <w:rsid w:val="009070A0"/>
    <w:rsid w:val="00907D17"/>
    <w:rsid w:val="00907F84"/>
    <w:rsid w:val="009112C8"/>
    <w:rsid w:val="00911679"/>
    <w:rsid w:val="00911C9E"/>
    <w:rsid w:val="00912093"/>
    <w:rsid w:val="00912199"/>
    <w:rsid w:val="009122B8"/>
    <w:rsid w:val="009123E0"/>
    <w:rsid w:val="00912834"/>
    <w:rsid w:val="00912C3A"/>
    <w:rsid w:val="00912D1C"/>
    <w:rsid w:val="0091426B"/>
    <w:rsid w:val="00914422"/>
    <w:rsid w:val="00914837"/>
    <w:rsid w:val="009148C9"/>
    <w:rsid w:val="009149D5"/>
    <w:rsid w:val="00914B71"/>
    <w:rsid w:val="00914E8D"/>
    <w:rsid w:val="00915052"/>
    <w:rsid w:val="009152EC"/>
    <w:rsid w:val="0091551D"/>
    <w:rsid w:val="00915E5A"/>
    <w:rsid w:val="00915F98"/>
    <w:rsid w:val="009166C8"/>
    <w:rsid w:val="00916C4B"/>
    <w:rsid w:val="00917250"/>
    <w:rsid w:val="0091797A"/>
    <w:rsid w:val="0092013A"/>
    <w:rsid w:val="0092038A"/>
    <w:rsid w:val="00920A44"/>
    <w:rsid w:val="00920BE4"/>
    <w:rsid w:val="00920C36"/>
    <w:rsid w:val="00921971"/>
    <w:rsid w:val="00921E56"/>
    <w:rsid w:val="009224B1"/>
    <w:rsid w:val="009226FC"/>
    <w:rsid w:val="00922714"/>
    <w:rsid w:val="009227CA"/>
    <w:rsid w:val="00922C7B"/>
    <w:rsid w:val="00922D0B"/>
    <w:rsid w:val="00922DF9"/>
    <w:rsid w:val="00922F7D"/>
    <w:rsid w:val="00923985"/>
    <w:rsid w:val="00923A3C"/>
    <w:rsid w:val="00923B8E"/>
    <w:rsid w:val="009243CC"/>
    <w:rsid w:val="00924493"/>
    <w:rsid w:val="00924503"/>
    <w:rsid w:val="00924982"/>
    <w:rsid w:val="00925006"/>
    <w:rsid w:val="009250A7"/>
    <w:rsid w:val="009251BC"/>
    <w:rsid w:val="00925FCE"/>
    <w:rsid w:val="00926A60"/>
    <w:rsid w:val="00926E0B"/>
    <w:rsid w:val="009304F7"/>
    <w:rsid w:val="00930887"/>
    <w:rsid w:val="009308F7"/>
    <w:rsid w:val="0093181A"/>
    <w:rsid w:val="009318E5"/>
    <w:rsid w:val="0093227C"/>
    <w:rsid w:val="009325C2"/>
    <w:rsid w:val="009328DF"/>
    <w:rsid w:val="00933960"/>
    <w:rsid w:val="00933F32"/>
    <w:rsid w:val="0093482C"/>
    <w:rsid w:val="0093508A"/>
    <w:rsid w:val="009350D9"/>
    <w:rsid w:val="00935CCC"/>
    <w:rsid w:val="009362E8"/>
    <w:rsid w:val="00936387"/>
    <w:rsid w:val="00936711"/>
    <w:rsid w:val="009371A2"/>
    <w:rsid w:val="009372AC"/>
    <w:rsid w:val="00937F35"/>
    <w:rsid w:val="00940556"/>
    <w:rsid w:val="0094065B"/>
    <w:rsid w:val="009407FF"/>
    <w:rsid w:val="00940CC0"/>
    <w:rsid w:val="0094180F"/>
    <w:rsid w:val="00941A40"/>
    <w:rsid w:val="00941E2E"/>
    <w:rsid w:val="009421F5"/>
    <w:rsid w:val="009423A7"/>
    <w:rsid w:val="009431C9"/>
    <w:rsid w:val="009432D7"/>
    <w:rsid w:val="009434FF"/>
    <w:rsid w:val="00943564"/>
    <w:rsid w:val="00943A37"/>
    <w:rsid w:val="00943B4B"/>
    <w:rsid w:val="00943C44"/>
    <w:rsid w:val="00943E34"/>
    <w:rsid w:val="00943FED"/>
    <w:rsid w:val="00944265"/>
    <w:rsid w:val="00944324"/>
    <w:rsid w:val="009446ED"/>
    <w:rsid w:val="00944733"/>
    <w:rsid w:val="00944B1F"/>
    <w:rsid w:val="00944B23"/>
    <w:rsid w:val="00944B30"/>
    <w:rsid w:val="00944DD7"/>
    <w:rsid w:val="00945144"/>
    <w:rsid w:val="0094589A"/>
    <w:rsid w:val="009459ED"/>
    <w:rsid w:val="00945CFE"/>
    <w:rsid w:val="00945FE3"/>
    <w:rsid w:val="009470E3"/>
    <w:rsid w:val="0094712D"/>
    <w:rsid w:val="0094773C"/>
    <w:rsid w:val="00947A0E"/>
    <w:rsid w:val="00947BD7"/>
    <w:rsid w:val="00947FD1"/>
    <w:rsid w:val="009513E6"/>
    <w:rsid w:val="00951AAE"/>
    <w:rsid w:val="00952192"/>
    <w:rsid w:val="009526A6"/>
    <w:rsid w:val="009530E8"/>
    <w:rsid w:val="00954567"/>
    <w:rsid w:val="009545AF"/>
    <w:rsid w:val="00954BE1"/>
    <w:rsid w:val="00955415"/>
    <w:rsid w:val="00955930"/>
    <w:rsid w:val="00955B87"/>
    <w:rsid w:val="009560B5"/>
    <w:rsid w:val="00956E3A"/>
    <w:rsid w:val="009573C1"/>
    <w:rsid w:val="00957543"/>
    <w:rsid w:val="00957D96"/>
    <w:rsid w:val="00960109"/>
    <w:rsid w:val="00960161"/>
    <w:rsid w:val="00960515"/>
    <w:rsid w:val="009606CF"/>
    <w:rsid w:val="00961010"/>
    <w:rsid w:val="00961445"/>
    <w:rsid w:val="00961919"/>
    <w:rsid w:val="0096192F"/>
    <w:rsid w:val="00961BD4"/>
    <w:rsid w:val="00961C2C"/>
    <w:rsid w:val="009620C0"/>
    <w:rsid w:val="0096252D"/>
    <w:rsid w:val="009625AD"/>
    <w:rsid w:val="009625AF"/>
    <w:rsid w:val="00962E70"/>
    <w:rsid w:val="00963009"/>
    <w:rsid w:val="0096325B"/>
    <w:rsid w:val="00964294"/>
    <w:rsid w:val="009642EC"/>
    <w:rsid w:val="00964757"/>
    <w:rsid w:val="00964AF7"/>
    <w:rsid w:val="00964E71"/>
    <w:rsid w:val="0096536B"/>
    <w:rsid w:val="0096596C"/>
    <w:rsid w:val="00965C40"/>
    <w:rsid w:val="00965F8C"/>
    <w:rsid w:val="009668D7"/>
    <w:rsid w:val="00966EC4"/>
    <w:rsid w:val="0096771B"/>
    <w:rsid w:val="00967AF2"/>
    <w:rsid w:val="00967D8D"/>
    <w:rsid w:val="00970A93"/>
    <w:rsid w:val="00970B5D"/>
    <w:rsid w:val="00970C2C"/>
    <w:rsid w:val="00971123"/>
    <w:rsid w:val="0097130B"/>
    <w:rsid w:val="0097164C"/>
    <w:rsid w:val="00971DF1"/>
    <w:rsid w:val="0097208F"/>
    <w:rsid w:val="00972242"/>
    <w:rsid w:val="009722E8"/>
    <w:rsid w:val="0097241B"/>
    <w:rsid w:val="00972722"/>
    <w:rsid w:val="00972B8F"/>
    <w:rsid w:val="00972CAA"/>
    <w:rsid w:val="00972EF3"/>
    <w:rsid w:val="00973068"/>
    <w:rsid w:val="00973EE0"/>
    <w:rsid w:val="0097403D"/>
    <w:rsid w:val="009741B3"/>
    <w:rsid w:val="00974335"/>
    <w:rsid w:val="00974856"/>
    <w:rsid w:val="00974E18"/>
    <w:rsid w:val="00974F89"/>
    <w:rsid w:val="00975052"/>
    <w:rsid w:val="00975B1C"/>
    <w:rsid w:val="00975C0E"/>
    <w:rsid w:val="009764D3"/>
    <w:rsid w:val="00976837"/>
    <w:rsid w:val="00976B6F"/>
    <w:rsid w:val="00976E0C"/>
    <w:rsid w:val="00976EA9"/>
    <w:rsid w:val="00977041"/>
    <w:rsid w:val="0097761C"/>
    <w:rsid w:val="0098014D"/>
    <w:rsid w:val="0098020A"/>
    <w:rsid w:val="009805CF"/>
    <w:rsid w:val="00980C9E"/>
    <w:rsid w:val="00980DB9"/>
    <w:rsid w:val="00981799"/>
    <w:rsid w:val="00981B71"/>
    <w:rsid w:val="00981BF4"/>
    <w:rsid w:val="00981CFE"/>
    <w:rsid w:val="00982C30"/>
    <w:rsid w:val="00982C42"/>
    <w:rsid w:val="00982E5A"/>
    <w:rsid w:val="00982F6E"/>
    <w:rsid w:val="009838F3"/>
    <w:rsid w:val="009847DE"/>
    <w:rsid w:val="00984E5A"/>
    <w:rsid w:val="00985176"/>
    <w:rsid w:val="0098530E"/>
    <w:rsid w:val="00985486"/>
    <w:rsid w:val="00985AC8"/>
    <w:rsid w:val="009868C4"/>
    <w:rsid w:val="00986A9B"/>
    <w:rsid w:val="00986E80"/>
    <w:rsid w:val="00987DE1"/>
    <w:rsid w:val="00987EB2"/>
    <w:rsid w:val="0099034D"/>
    <w:rsid w:val="009903FF"/>
    <w:rsid w:val="009907B4"/>
    <w:rsid w:val="00990913"/>
    <w:rsid w:val="00990C69"/>
    <w:rsid w:val="009912C7"/>
    <w:rsid w:val="00991A0D"/>
    <w:rsid w:val="00991B35"/>
    <w:rsid w:val="00991B97"/>
    <w:rsid w:val="00992C5F"/>
    <w:rsid w:val="00993001"/>
    <w:rsid w:val="009930E1"/>
    <w:rsid w:val="009938FD"/>
    <w:rsid w:val="0099424D"/>
    <w:rsid w:val="009943FE"/>
    <w:rsid w:val="00994912"/>
    <w:rsid w:val="00994982"/>
    <w:rsid w:val="00995280"/>
    <w:rsid w:val="00995966"/>
    <w:rsid w:val="00995E72"/>
    <w:rsid w:val="009964EF"/>
    <w:rsid w:val="00996A82"/>
    <w:rsid w:val="00996D79"/>
    <w:rsid w:val="00996E3E"/>
    <w:rsid w:val="00996FFA"/>
    <w:rsid w:val="00997343"/>
    <w:rsid w:val="009A096A"/>
    <w:rsid w:val="009A0978"/>
    <w:rsid w:val="009A0C84"/>
    <w:rsid w:val="009A0EAF"/>
    <w:rsid w:val="009A1173"/>
    <w:rsid w:val="009A12DB"/>
    <w:rsid w:val="009A1759"/>
    <w:rsid w:val="009A1DD3"/>
    <w:rsid w:val="009A20FB"/>
    <w:rsid w:val="009A2248"/>
    <w:rsid w:val="009A2358"/>
    <w:rsid w:val="009A2611"/>
    <w:rsid w:val="009A2745"/>
    <w:rsid w:val="009A2A07"/>
    <w:rsid w:val="009A2A2A"/>
    <w:rsid w:val="009A2E1B"/>
    <w:rsid w:val="009A2EF2"/>
    <w:rsid w:val="009A3BBE"/>
    <w:rsid w:val="009A4955"/>
    <w:rsid w:val="009A4A1D"/>
    <w:rsid w:val="009A4C43"/>
    <w:rsid w:val="009A504D"/>
    <w:rsid w:val="009A5063"/>
    <w:rsid w:val="009A513A"/>
    <w:rsid w:val="009A51FC"/>
    <w:rsid w:val="009A57A2"/>
    <w:rsid w:val="009A70D3"/>
    <w:rsid w:val="009A751A"/>
    <w:rsid w:val="009B00D5"/>
    <w:rsid w:val="009B059F"/>
    <w:rsid w:val="009B06A7"/>
    <w:rsid w:val="009B0804"/>
    <w:rsid w:val="009B084D"/>
    <w:rsid w:val="009B1951"/>
    <w:rsid w:val="009B2028"/>
    <w:rsid w:val="009B24B6"/>
    <w:rsid w:val="009B2598"/>
    <w:rsid w:val="009B3A81"/>
    <w:rsid w:val="009B407F"/>
    <w:rsid w:val="009B44EE"/>
    <w:rsid w:val="009B4687"/>
    <w:rsid w:val="009B4742"/>
    <w:rsid w:val="009B4DE5"/>
    <w:rsid w:val="009B5534"/>
    <w:rsid w:val="009B5842"/>
    <w:rsid w:val="009B5CED"/>
    <w:rsid w:val="009B607A"/>
    <w:rsid w:val="009B60F0"/>
    <w:rsid w:val="009B6275"/>
    <w:rsid w:val="009B6C8D"/>
    <w:rsid w:val="009B7ABD"/>
    <w:rsid w:val="009B7F74"/>
    <w:rsid w:val="009C0A62"/>
    <w:rsid w:val="009C0B29"/>
    <w:rsid w:val="009C12B4"/>
    <w:rsid w:val="009C13DA"/>
    <w:rsid w:val="009C1BC5"/>
    <w:rsid w:val="009C2337"/>
    <w:rsid w:val="009C24A4"/>
    <w:rsid w:val="009C266B"/>
    <w:rsid w:val="009C3417"/>
    <w:rsid w:val="009C3AE5"/>
    <w:rsid w:val="009C3DED"/>
    <w:rsid w:val="009C4099"/>
    <w:rsid w:val="009C46ED"/>
    <w:rsid w:val="009C6B50"/>
    <w:rsid w:val="009C7070"/>
    <w:rsid w:val="009C7141"/>
    <w:rsid w:val="009C71F9"/>
    <w:rsid w:val="009C7662"/>
    <w:rsid w:val="009C7D4A"/>
    <w:rsid w:val="009C7E46"/>
    <w:rsid w:val="009D0210"/>
    <w:rsid w:val="009D0396"/>
    <w:rsid w:val="009D0405"/>
    <w:rsid w:val="009D0BF2"/>
    <w:rsid w:val="009D101E"/>
    <w:rsid w:val="009D1488"/>
    <w:rsid w:val="009D1F8B"/>
    <w:rsid w:val="009D2A2B"/>
    <w:rsid w:val="009D2A54"/>
    <w:rsid w:val="009D3759"/>
    <w:rsid w:val="009D3E18"/>
    <w:rsid w:val="009D3E75"/>
    <w:rsid w:val="009D40FD"/>
    <w:rsid w:val="009D448E"/>
    <w:rsid w:val="009D4852"/>
    <w:rsid w:val="009D49E6"/>
    <w:rsid w:val="009D4CE4"/>
    <w:rsid w:val="009D4CF1"/>
    <w:rsid w:val="009D511E"/>
    <w:rsid w:val="009D55F2"/>
    <w:rsid w:val="009D5DC9"/>
    <w:rsid w:val="009D5DF2"/>
    <w:rsid w:val="009D61CA"/>
    <w:rsid w:val="009D6A22"/>
    <w:rsid w:val="009D6B80"/>
    <w:rsid w:val="009D6D20"/>
    <w:rsid w:val="009D70F5"/>
    <w:rsid w:val="009D7263"/>
    <w:rsid w:val="009D7292"/>
    <w:rsid w:val="009D7402"/>
    <w:rsid w:val="009D744C"/>
    <w:rsid w:val="009D7EA5"/>
    <w:rsid w:val="009E07AE"/>
    <w:rsid w:val="009E0A46"/>
    <w:rsid w:val="009E0AEA"/>
    <w:rsid w:val="009E109B"/>
    <w:rsid w:val="009E1121"/>
    <w:rsid w:val="009E1F66"/>
    <w:rsid w:val="009E2074"/>
    <w:rsid w:val="009E20F2"/>
    <w:rsid w:val="009E26E9"/>
    <w:rsid w:val="009E29AE"/>
    <w:rsid w:val="009E29E8"/>
    <w:rsid w:val="009E2BF2"/>
    <w:rsid w:val="009E3103"/>
    <w:rsid w:val="009E3513"/>
    <w:rsid w:val="009E3C78"/>
    <w:rsid w:val="009E44E7"/>
    <w:rsid w:val="009E471A"/>
    <w:rsid w:val="009E4F72"/>
    <w:rsid w:val="009E53F8"/>
    <w:rsid w:val="009E5419"/>
    <w:rsid w:val="009E58D3"/>
    <w:rsid w:val="009E5E04"/>
    <w:rsid w:val="009E631D"/>
    <w:rsid w:val="009E6A14"/>
    <w:rsid w:val="009E6D4F"/>
    <w:rsid w:val="009E75AB"/>
    <w:rsid w:val="009E7678"/>
    <w:rsid w:val="009E7DB1"/>
    <w:rsid w:val="009E7EA8"/>
    <w:rsid w:val="009F0022"/>
    <w:rsid w:val="009F1771"/>
    <w:rsid w:val="009F1831"/>
    <w:rsid w:val="009F1937"/>
    <w:rsid w:val="009F217C"/>
    <w:rsid w:val="009F2358"/>
    <w:rsid w:val="009F25FD"/>
    <w:rsid w:val="009F26E9"/>
    <w:rsid w:val="009F2839"/>
    <w:rsid w:val="009F2B33"/>
    <w:rsid w:val="009F2BB4"/>
    <w:rsid w:val="009F2C88"/>
    <w:rsid w:val="009F32A9"/>
    <w:rsid w:val="009F3717"/>
    <w:rsid w:val="009F389D"/>
    <w:rsid w:val="009F3C50"/>
    <w:rsid w:val="009F3D3F"/>
    <w:rsid w:val="009F4D22"/>
    <w:rsid w:val="009F4D4D"/>
    <w:rsid w:val="009F5A53"/>
    <w:rsid w:val="009F5AD4"/>
    <w:rsid w:val="009F6068"/>
    <w:rsid w:val="009F612A"/>
    <w:rsid w:val="009F69A3"/>
    <w:rsid w:val="009F69B3"/>
    <w:rsid w:val="009F755C"/>
    <w:rsid w:val="009F7DDF"/>
    <w:rsid w:val="00A002B0"/>
    <w:rsid w:val="00A00366"/>
    <w:rsid w:val="00A01981"/>
    <w:rsid w:val="00A02513"/>
    <w:rsid w:val="00A025FD"/>
    <w:rsid w:val="00A027D6"/>
    <w:rsid w:val="00A03014"/>
    <w:rsid w:val="00A030B6"/>
    <w:rsid w:val="00A036FD"/>
    <w:rsid w:val="00A046D8"/>
    <w:rsid w:val="00A04726"/>
    <w:rsid w:val="00A06AA5"/>
    <w:rsid w:val="00A074A0"/>
    <w:rsid w:val="00A07FC2"/>
    <w:rsid w:val="00A1032D"/>
    <w:rsid w:val="00A105A7"/>
    <w:rsid w:val="00A10C67"/>
    <w:rsid w:val="00A10E33"/>
    <w:rsid w:val="00A115AB"/>
    <w:rsid w:val="00A124D3"/>
    <w:rsid w:val="00A12B55"/>
    <w:rsid w:val="00A138B0"/>
    <w:rsid w:val="00A13ACE"/>
    <w:rsid w:val="00A14540"/>
    <w:rsid w:val="00A14685"/>
    <w:rsid w:val="00A14BF0"/>
    <w:rsid w:val="00A1556D"/>
    <w:rsid w:val="00A15A05"/>
    <w:rsid w:val="00A15B2F"/>
    <w:rsid w:val="00A16B39"/>
    <w:rsid w:val="00A16E27"/>
    <w:rsid w:val="00A17263"/>
    <w:rsid w:val="00A17510"/>
    <w:rsid w:val="00A178BD"/>
    <w:rsid w:val="00A17C6C"/>
    <w:rsid w:val="00A2099F"/>
    <w:rsid w:val="00A21A81"/>
    <w:rsid w:val="00A21C21"/>
    <w:rsid w:val="00A21DB0"/>
    <w:rsid w:val="00A21FF4"/>
    <w:rsid w:val="00A2212B"/>
    <w:rsid w:val="00A23141"/>
    <w:rsid w:val="00A23ADA"/>
    <w:rsid w:val="00A249AE"/>
    <w:rsid w:val="00A249E9"/>
    <w:rsid w:val="00A24D9A"/>
    <w:rsid w:val="00A25083"/>
    <w:rsid w:val="00A252D2"/>
    <w:rsid w:val="00A25359"/>
    <w:rsid w:val="00A25371"/>
    <w:rsid w:val="00A255ED"/>
    <w:rsid w:val="00A25AE4"/>
    <w:rsid w:val="00A25EA5"/>
    <w:rsid w:val="00A26233"/>
    <w:rsid w:val="00A2642E"/>
    <w:rsid w:val="00A26774"/>
    <w:rsid w:val="00A26C0E"/>
    <w:rsid w:val="00A30048"/>
    <w:rsid w:val="00A3010D"/>
    <w:rsid w:val="00A30113"/>
    <w:rsid w:val="00A301D4"/>
    <w:rsid w:val="00A30699"/>
    <w:rsid w:val="00A308DE"/>
    <w:rsid w:val="00A3131B"/>
    <w:rsid w:val="00A3140D"/>
    <w:rsid w:val="00A314BE"/>
    <w:rsid w:val="00A31680"/>
    <w:rsid w:val="00A31822"/>
    <w:rsid w:val="00A31C57"/>
    <w:rsid w:val="00A322B7"/>
    <w:rsid w:val="00A32434"/>
    <w:rsid w:val="00A32847"/>
    <w:rsid w:val="00A32917"/>
    <w:rsid w:val="00A33F6C"/>
    <w:rsid w:val="00A34B36"/>
    <w:rsid w:val="00A34C4A"/>
    <w:rsid w:val="00A35690"/>
    <w:rsid w:val="00A35838"/>
    <w:rsid w:val="00A362CF"/>
    <w:rsid w:val="00A375D7"/>
    <w:rsid w:val="00A37D84"/>
    <w:rsid w:val="00A37E7C"/>
    <w:rsid w:val="00A40C2A"/>
    <w:rsid w:val="00A4101B"/>
    <w:rsid w:val="00A4121B"/>
    <w:rsid w:val="00A41289"/>
    <w:rsid w:val="00A41AE1"/>
    <w:rsid w:val="00A41F42"/>
    <w:rsid w:val="00A41F48"/>
    <w:rsid w:val="00A42498"/>
    <w:rsid w:val="00A425C4"/>
    <w:rsid w:val="00A42742"/>
    <w:rsid w:val="00A42BE9"/>
    <w:rsid w:val="00A4360C"/>
    <w:rsid w:val="00A4430B"/>
    <w:rsid w:val="00A4435C"/>
    <w:rsid w:val="00A44396"/>
    <w:rsid w:val="00A444DD"/>
    <w:rsid w:val="00A447CA"/>
    <w:rsid w:val="00A44927"/>
    <w:rsid w:val="00A45379"/>
    <w:rsid w:val="00A45A98"/>
    <w:rsid w:val="00A45DB6"/>
    <w:rsid w:val="00A45DCD"/>
    <w:rsid w:val="00A466B0"/>
    <w:rsid w:val="00A466E2"/>
    <w:rsid w:val="00A467D3"/>
    <w:rsid w:val="00A470FD"/>
    <w:rsid w:val="00A47220"/>
    <w:rsid w:val="00A47707"/>
    <w:rsid w:val="00A50248"/>
    <w:rsid w:val="00A50800"/>
    <w:rsid w:val="00A51013"/>
    <w:rsid w:val="00A51252"/>
    <w:rsid w:val="00A51402"/>
    <w:rsid w:val="00A51594"/>
    <w:rsid w:val="00A517BA"/>
    <w:rsid w:val="00A51FBE"/>
    <w:rsid w:val="00A52060"/>
    <w:rsid w:val="00A525A6"/>
    <w:rsid w:val="00A53195"/>
    <w:rsid w:val="00A53372"/>
    <w:rsid w:val="00A534E9"/>
    <w:rsid w:val="00A548D8"/>
    <w:rsid w:val="00A54B4C"/>
    <w:rsid w:val="00A54B51"/>
    <w:rsid w:val="00A55325"/>
    <w:rsid w:val="00A55DBC"/>
    <w:rsid w:val="00A56CB4"/>
    <w:rsid w:val="00A56EB4"/>
    <w:rsid w:val="00A56F94"/>
    <w:rsid w:val="00A573F4"/>
    <w:rsid w:val="00A574AC"/>
    <w:rsid w:val="00A57E9D"/>
    <w:rsid w:val="00A60838"/>
    <w:rsid w:val="00A61A46"/>
    <w:rsid w:val="00A6236E"/>
    <w:rsid w:val="00A62ABF"/>
    <w:rsid w:val="00A62C03"/>
    <w:rsid w:val="00A63974"/>
    <w:rsid w:val="00A63BC2"/>
    <w:rsid w:val="00A63CDB"/>
    <w:rsid w:val="00A63D93"/>
    <w:rsid w:val="00A63F74"/>
    <w:rsid w:val="00A64356"/>
    <w:rsid w:val="00A657C3"/>
    <w:rsid w:val="00A65867"/>
    <w:rsid w:val="00A65A5C"/>
    <w:rsid w:val="00A65AA0"/>
    <w:rsid w:val="00A6622A"/>
    <w:rsid w:val="00A667AB"/>
    <w:rsid w:val="00A66EA0"/>
    <w:rsid w:val="00A66F39"/>
    <w:rsid w:val="00A671F9"/>
    <w:rsid w:val="00A6729E"/>
    <w:rsid w:val="00A678A2"/>
    <w:rsid w:val="00A71D39"/>
    <w:rsid w:val="00A72684"/>
    <w:rsid w:val="00A72E7B"/>
    <w:rsid w:val="00A72EB9"/>
    <w:rsid w:val="00A732EA"/>
    <w:rsid w:val="00A74A3A"/>
    <w:rsid w:val="00A74AE4"/>
    <w:rsid w:val="00A75236"/>
    <w:rsid w:val="00A75525"/>
    <w:rsid w:val="00A76232"/>
    <w:rsid w:val="00A76ADB"/>
    <w:rsid w:val="00A772FC"/>
    <w:rsid w:val="00A776D4"/>
    <w:rsid w:val="00A777D8"/>
    <w:rsid w:val="00A77AC0"/>
    <w:rsid w:val="00A77B29"/>
    <w:rsid w:val="00A809F8"/>
    <w:rsid w:val="00A80C4F"/>
    <w:rsid w:val="00A81238"/>
    <w:rsid w:val="00A815D1"/>
    <w:rsid w:val="00A81E7C"/>
    <w:rsid w:val="00A824DA"/>
    <w:rsid w:val="00A82537"/>
    <w:rsid w:val="00A82845"/>
    <w:rsid w:val="00A82903"/>
    <w:rsid w:val="00A82B51"/>
    <w:rsid w:val="00A83699"/>
    <w:rsid w:val="00A83A97"/>
    <w:rsid w:val="00A84229"/>
    <w:rsid w:val="00A846E4"/>
    <w:rsid w:val="00A84BF8"/>
    <w:rsid w:val="00A853BB"/>
    <w:rsid w:val="00A8577C"/>
    <w:rsid w:val="00A85878"/>
    <w:rsid w:val="00A859C2"/>
    <w:rsid w:val="00A85CD4"/>
    <w:rsid w:val="00A867C7"/>
    <w:rsid w:val="00A87099"/>
    <w:rsid w:val="00A87D98"/>
    <w:rsid w:val="00A900F1"/>
    <w:rsid w:val="00A9064E"/>
    <w:rsid w:val="00A906DC"/>
    <w:rsid w:val="00A90C07"/>
    <w:rsid w:val="00A90C68"/>
    <w:rsid w:val="00A91136"/>
    <w:rsid w:val="00A914B7"/>
    <w:rsid w:val="00A917CC"/>
    <w:rsid w:val="00A9182F"/>
    <w:rsid w:val="00A91928"/>
    <w:rsid w:val="00A92534"/>
    <w:rsid w:val="00A92B0F"/>
    <w:rsid w:val="00A92D68"/>
    <w:rsid w:val="00A92E88"/>
    <w:rsid w:val="00A93342"/>
    <w:rsid w:val="00A9340B"/>
    <w:rsid w:val="00A935D0"/>
    <w:rsid w:val="00A9420A"/>
    <w:rsid w:val="00A94497"/>
    <w:rsid w:val="00A945FC"/>
    <w:rsid w:val="00A94DDF"/>
    <w:rsid w:val="00A95232"/>
    <w:rsid w:val="00A954A5"/>
    <w:rsid w:val="00A9600A"/>
    <w:rsid w:val="00A9677C"/>
    <w:rsid w:val="00A96A07"/>
    <w:rsid w:val="00A96FF5"/>
    <w:rsid w:val="00A97924"/>
    <w:rsid w:val="00AA0815"/>
    <w:rsid w:val="00AA0A0C"/>
    <w:rsid w:val="00AA0B05"/>
    <w:rsid w:val="00AA119C"/>
    <w:rsid w:val="00AA15F6"/>
    <w:rsid w:val="00AA18C1"/>
    <w:rsid w:val="00AA19AD"/>
    <w:rsid w:val="00AA23BF"/>
    <w:rsid w:val="00AA24D1"/>
    <w:rsid w:val="00AA256C"/>
    <w:rsid w:val="00AA28DE"/>
    <w:rsid w:val="00AA2C52"/>
    <w:rsid w:val="00AA2EC0"/>
    <w:rsid w:val="00AA36E3"/>
    <w:rsid w:val="00AA437A"/>
    <w:rsid w:val="00AA4518"/>
    <w:rsid w:val="00AA4576"/>
    <w:rsid w:val="00AA4903"/>
    <w:rsid w:val="00AA5154"/>
    <w:rsid w:val="00AA516B"/>
    <w:rsid w:val="00AA53EE"/>
    <w:rsid w:val="00AA5497"/>
    <w:rsid w:val="00AA5ECD"/>
    <w:rsid w:val="00AA713E"/>
    <w:rsid w:val="00AA7D46"/>
    <w:rsid w:val="00AB0475"/>
    <w:rsid w:val="00AB04DB"/>
    <w:rsid w:val="00AB0637"/>
    <w:rsid w:val="00AB0C37"/>
    <w:rsid w:val="00AB0F7E"/>
    <w:rsid w:val="00AB3152"/>
    <w:rsid w:val="00AB3596"/>
    <w:rsid w:val="00AB43C4"/>
    <w:rsid w:val="00AB45DC"/>
    <w:rsid w:val="00AB4EFA"/>
    <w:rsid w:val="00AB5657"/>
    <w:rsid w:val="00AB5735"/>
    <w:rsid w:val="00AB57C3"/>
    <w:rsid w:val="00AB57D6"/>
    <w:rsid w:val="00AB59B5"/>
    <w:rsid w:val="00AB5C24"/>
    <w:rsid w:val="00AB5D93"/>
    <w:rsid w:val="00AB651A"/>
    <w:rsid w:val="00AB6B6D"/>
    <w:rsid w:val="00AB7960"/>
    <w:rsid w:val="00AB7C06"/>
    <w:rsid w:val="00AC00EE"/>
    <w:rsid w:val="00AC05B3"/>
    <w:rsid w:val="00AC0981"/>
    <w:rsid w:val="00AC0E2A"/>
    <w:rsid w:val="00AC14BE"/>
    <w:rsid w:val="00AC1784"/>
    <w:rsid w:val="00AC1A07"/>
    <w:rsid w:val="00AC1A5A"/>
    <w:rsid w:val="00AC1AA3"/>
    <w:rsid w:val="00AC1CFD"/>
    <w:rsid w:val="00AC2122"/>
    <w:rsid w:val="00AC2213"/>
    <w:rsid w:val="00AC2C88"/>
    <w:rsid w:val="00AC2D74"/>
    <w:rsid w:val="00AC2ED3"/>
    <w:rsid w:val="00AC3527"/>
    <w:rsid w:val="00AC4C6E"/>
    <w:rsid w:val="00AC4D60"/>
    <w:rsid w:val="00AC5846"/>
    <w:rsid w:val="00AC5A7F"/>
    <w:rsid w:val="00AC5E44"/>
    <w:rsid w:val="00AC64EE"/>
    <w:rsid w:val="00AC6743"/>
    <w:rsid w:val="00AC72A5"/>
    <w:rsid w:val="00AC73A8"/>
    <w:rsid w:val="00AC77DB"/>
    <w:rsid w:val="00AC7B76"/>
    <w:rsid w:val="00AD054E"/>
    <w:rsid w:val="00AD0825"/>
    <w:rsid w:val="00AD0EA3"/>
    <w:rsid w:val="00AD10C9"/>
    <w:rsid w:val="00AD183C"/>
    <w:rsid w:val="00AD1B0C"/>
    <w:rsid w:val="00AD3078"/>
    <w:rsid w:val="00AD31E0"/>
    <w:rsid w:val="00AD33CE"/>
    <w:rsid w:val="00AD3947"/>
    <w:rsid w:val="00AD3ADF"/>
    <w:rsid w:val="00AD3C0D"/>
    <w:rsid w:val="00AD44E7"/>
    <w:rsid w:val="00AD47F9"/>
    <w:rsid w:val="00AD4F08"/>
    <w:rsid w:val="00AD53EB"/>
    <w:rsid w:val="00AD5DBD"/>
    <w:rsid w:val="00AD6158"/>
    <w:rsid w:val="00AD6833"/>
    <w:rsid w:val="00AD6ED8"/>
    <w:rsid w:val="00AD78FF"/>
    <w:rsid w:val="00AE180F"/>
    <w:rsid w:val="00AE1CB8"/>
    <w:rsid w:val="00AE223E"/>
    <w:rsid w:val="00AE248C"/>
    <w:rsid w:val="00AE390A"/>
    <w:rsid w:val="00AE391E"/>
    <w:rsid w:val="00AE39E2"/>
    <w:rsid w:val="00AE3D00"/>
    <w:rsid w:val="00AE410A"/>
    <w:rsid w:val="00AE4182"/>
    <w:rsid w:val="00AE463C"/>
    <w:rsid w:val="00AE4D80"/>
    <w:rsid w:val="00AE5938"/>
    <w:rsid w:val="00AE5B54"/>
    <w:rsid w:val="00AE64A1"/>
    <w:rsid w:val="00AE673A"/>
    <w:rsid w:val="00AE6DA8"/>
    <w:rsid w:val="00AE6FDC"/>
    <w:rsid w:val="00AE75CE"/>
    <w:rsid w:val="00AE76DC"/>
    <w:rsid w:val="00AE78DF"/>
    <w:rsid w:val="00AE7A72"/>
    <w:rsid w:val="00AE7AC5"/>
    <w:rsid w:val="00AE7E16"/>
    <w:rsid w:val="00AE7F5C"/>
    <w:rsid w:val="00AF067E"/>
    <w:rsid w:val="00AF0915"/>
    <w:rsid w:val="00AF0AF1"/>
    <w:rsid w:val="00AF0AF2"/>
    <w:rsid w:val="00AF0F17"/>
    <w:rsid w:val="00AF13AB"/>
    <w:rsid w:val="00AF151F"/>
    <w:rsid w:val="00AF1530"/>
    <w:rsid w:val="00AF1A2C"/>
    <w:rsid w:val="00AF1E24"/>
    <w:rsid w:val="00AF2029"/>
    <w:rsid w:val="00AF23F2"/>
    <w:rsid w:val="00AF286B"/>
    <w:rsid w:val="00AF2A07"/>
    <w:rsid w:val="00AF55A4"/>
    <w:rsid w:val="00AF5BD5"/>
    <w:rsid w:val="00AF77D3"/>
    <w:rsid w:val="00B0044C"/>
    <w:rsid w:val="00B00819"/>
    <w:rsid w:val="00B00A22"/>
    <w:rsid w:val="00B00CEF"/>
    <w:rsid w:val="00B00F3E"/>
    <w:rsid w:val="00B014D3"/>
    <w:rsid w:val="00B026F9"/>
    <w:rsid w:val="00B029D3"/>
    <w:rsid w:val="00B02A39"/>
    <w:rsid w:val="00B02B4C"/>
    <w:rsid w:val="00B02CCC"/>
    <w:rsid w:val="00B0301E"/>
    <w:rsid w:val="00B036E6"/>
    <w:rsid w:val="00B03A47"/>
    <w:rsid w:val="00B03E52"/>
    <w:rsid w:val="00B04888"/>
    <w:rsid w:val="00B048C5"/>
    <w:rsid w:val="00B05069"/>
    <w:rsid w:val="00B052E2"/>
    <w:rsid w:val="00B05526"/>
    <w:rsid w:val="00B05529"/>
    <w:rsid w:val="00B055F7"/>
    <w:rsid w:val="00B06571"/>
    <w:rsid w:val="00B0726C"/>
    <w:rsid w:val="00B10C6B"/>
    <w:rsid w:val="00B10D8D"/>
    <w:rsid w:val="00B11EC0"/>
    <w:rsid w:val="00B1206D"/>
    <w:rsid w:val="00B12324"/>
    <w:rsid w:val="00B126BA"/>
    <w:rsid w:val="00B13C31"/>
    <w:rsid w:val="00B13C8F"/>
    <w:rsid w:val="00B147A2"/>
    <w:rsid w:val="00B14AF0"/>
    <w:rsid w:val="00B14E45"/>
    <w:rsid w:val="00B15048"/>
    <w:rsid w:val="00B153AB"/>
    <w:rsid w:val="00B169BF"/>
    <w:rsid w:val="00B169FD"/>
    <w:rsid w:val="00B16A60"/>
    <w:rsid w:val="00B16AC8"/>
    <w:rsid w:val="00B16FEA"/>
    <w:rsid w:val="00B1729F"/>
    <w:rsid w:val="00B20E60"/>
    <w:rsid w:val="00B2158A"/>
    <w:rsid w:val="00B21B01"/>
    <w:rsid w:val="00B227B0"/>
    <w:rsid w:val="00B23372"/>
    <w:rsid w:val="00B235D6"/>
    <w:rsid w:val="00B23847"/>
    <w:rsid w:val="00B23928"/>
    <w:rsid w:val="00B23A1B"/>
    <w:rsid w:val="00B24299"/>
    <w:rsid w:val="00B26629"/>
    <w:rsid w:val="00B26D2C"/>
    <w:rsid w:val="00B277DE"/>
    <w:rsid w:val="00B302B9"/>
    <w:rsid w:val="00B30AE3"/>
    <w:rsid w:val="00B30B84"/>
    <w:rsid w:val="00B30D2B"/>
    <w:rsid w:val="00B312D3"/>
    <w:rsid w:val="00B31AC0"/>
    <w:rsid w:val="00B31DE2"/>
    <w:rsid w:val="00B32E98"/>
    <w:rsid w:val="00B32FC5"/>
    <w:rsid w:val="00B335C7"/>
    <w:rsid w:val="00B33969"/>
    <w:rsid w:val="00B33E4F"/>
    <w:rsid w:val="00B33EE2"/>
    <w:rsid w:val="00B3450D"/>
    <w:rsid w:val="00B346DE"/>
    <w:rsid w:val="00B349C8"/>
    <w:rsid w:val="00B34A9A"/>
    <w:rsid w:val="00B357CF"/>
    <w:rsid w:val="00B35C29"/>
    <w:rsid w:val="00B35FB8"/>
    <w:rsid w:val="00B3662C"/>
    <w:rsid w:val="00B369C2"/>
    <w:rsid w:val="00B374B6"/>
    <w:rsid w:val="00B374DE"/>
    <w:rsid w:val="00B3752D"/>
    <w:rsid w:val="00B37F28"/>
    <w:rsid w:val="00B4039B"/>
    <w:rsid w:val="00B40547"/>
    <w:rsid w:val="00B40D32"/>
    <w:rsid w:val="00B410BA"/>
    <w:rsid w:val="00B41256"/>
    <w:rsid w:val="00B42700"/>
    <w:rsid w:val="00B42A67"/>
    <w:rsid w:val="00B4305E"/>
    <w:rsid w:val="00B43397"/>
    <w:rsid w:val="00B439DE"/>
    <w:rsid w:val="00B441B8"/>
    <w:rsid w:val="00B444E6"/>
    <w:rsid w:val="00B44C46"/>
    <w:rsid w:val="00B44DD7"/>
    <w:rsid w:val="00B453DE"/>
    <w:rsid w:val="00B457B1"/>
    <w:rsid w:val="00B457CE"/>
    <w:rsid w:val="00B45C21"/>
    <w:rsid w:val="00B45E88"/>
    <w:rsid w:val="00B45FAC"/>
    <w:rsid w:val="00B4601A"/>
    <w:rsid w:val="00B46023"/>
    <w:rsid w:val="00B467FF"/>
    <w:rsid w:val="00B471F1"/>
    <w:rsid w:val="00B474CD"/>
    <w:rsid w:val="00B475D6"/>
    <w:rsid w:val="00B501BB"/>
    <w:rsid w:val="00B50336"/>
    <w:rsid w:val="00B50445"/>
    <w:rsid w:val="00B509B8"/>
    <w:rsid w:val="00B509E4"/>
    <w:rsid w:val="00B512D1"/>
    <w:rsid w:val="00B51C4B"/>
    <w:rsid w:val="00B51C76"/>
    <w:rsid w:val="00B5278B"/>
    <w:rsid w:val="00B528A4"/>
    <w:rsid w:val="00B53124"/>
    <w:rsid w:val="00B53380"/>
    <w:rsid w:val="00B53D32"/>
    <w:rsid w:val="00B54E3E"/>
    <w:rsid w:val="00B54F05"/>
    <w:rsid w:val="00B553B9"/>
    <w:rsid w:val="00B55546"/>
    <w:rsid w:val="00B56112"/>
    <w:rsid w:val="00B56AFB"/>
    <w:rsid w:val="00B56B20"/>
    <w:rsid w:val="00B56D43"/>
    <w:rsid w:val="00B56EAE"/>
    <w:rsid w:val="00B57B0E"/>
    <w:rsid w:val="00B5A642"/>
    <w:rsid w:val="00B600C8"/>
    <w:rsid w:val="00B60288"/>
    <w:rsid w:val="00B60368"/>
    <w:rsid w:val="00B6147B"/>
    <w:rsid w:val="00B61DA3"/>
    <w:rsid w:val="00B62C1F"/>
    <w:rsid w:val="00B63023"/>
    <w:rsid w:val="00B63220"/>
    <w:rsid w:val="00B633E4"/>
    <w:rsid w:val="00B63A48"/>
    <w:rsid w:val="00B64034"/>
    <w:rsid w:val="00B645CC"/>
    <w:rsid w:val="00B64783"/>
    <w:rsid w:val="00B6482C"/>
    <w:rsid w:val="00B64CCA"/>
    <w:rsid w:val="00B650A8"/>
    <w:rsid w:val="00B653C7"/>
    <w:rsid w:val="00B65774"/>
    <w:rsid w:val="00B65CDB"/>
    <w:rsid w:val="00B66016"/>
    <w:rsid w:val="00B6627F"/>
    <w:rsid w:val="00B6642F"/>
    <w:rsid w:val="00B6685A"/>
    <w:rsid w:val="00B6735A"/>
    <w:rsid w:val="00B67D42"/>
    <w:rsid w:val="00B70F88"/>
    <w:rsid w:val="00B71915"/>
    <w:rsid w:val="00B72086"/>
    <w:rsid w:val="00B7245F"/>
    <w:rsid w:val="00B72A07"/>
    <w:rsid w:val="00B72C7A"/>
    <w:rsid w:val="00B72DD1"/>
    <w:rsid w:val="00B72E9C"/>
    <w:rsid w:val="00B73174"/>
    <w:rsid w:val="00B73230"/>
    <w:rsid w:val="00B73BB0"/>
    <w:rsid w:val="00B73C14"/>
    <w:rsid w:val="00B74185"/>
    <w:rsid w:val="00B74838"/>
    <w:rsid w:val="00B74E25"/>
    <w:rsid w:val="00B750BB"/>
    <w:rsid w:val="00B759EF"/>
    <w:rsid w:val="00B75BB6"/>
    <w:rsid w:val="00B76A6B"/>
    <w:rsid w:val="00B76ABB"/>
    <w:rsid w:val="00B76B71"/>
    <w:rsid w:val="00B76D26"/>
    <w:rsid w:val="00B7711E"/>
    <w:rsid w:val="00B8059E"/>
    <w:rsid w:val="00B806B4"/>
    <w:rsid w:val="00B814FE"/>
    <w:rsid w:val="00B818A2"/>
    <w:rsid w:val="00B82064"/>
    <w:rsid w:val="00B822D4"/>
    <w:rsid w:val="00B83335"/>
    <w:rsid w:val="00B833C1"/>
    <w:rsid w:val="00B83786"/>
    <w:rsid w:val="00B83A0E"/>
    <w:rsid w:val="00B83CCB"/>
    <w:rsid w:val="00B83E0D"/>
    <w:rsid w:val="00B854B3"/>
    <w:rsid w:val="00B86BE4"/>
    <w:rsid w:val="00B87BC2"/>
    <w:rsid w:val="00B90112"/>
    <w:rsid w:val="00B901EE"/>
    <w:rsid w:val="00B907BB"/>
    <w:rsid w:val="00B907BF"/>
    <w:rsid w:val="00B910CB"/>
    <w:rsid w:val="00B91459"/>
    <w:rsid w:val="00B91657"/>
    <w:rsid w:val="00B91EB2"/>
    <w:rsid w:val="00B921AE"/>
    <w:rsid w:val="00B92796"/>
    <w:rsid w:val="00B92C36"/>
    <w:rsid w:val="00B92CF2"/>
    <w:rsid w:val="00B92F00"/>
    <w:rsid w:val="00B92F49"/>
    <w:rsid w:val="00B9332A"/>
    <w:rsid w:val="00B939AD"/>
    <w:rsid w:val="00B93BDE"/>
    <w:rsid w:val="00B9429C"/>
    <w:rsid w:val="00B944A5"/>
    <w:rsid w:val="00B94C15"/>
    <w:rsid w:val="00B94D3A"/>
    <w:rsid w:val="00B95280"/>
    <w:rsid w:val="00B95407"/>
    <w:rsid w:val="00B959D5"/>
    <w:rsid w:val="00B96291"/>
    <w:rsid w:val="00B963FD"/>
    <w:rsid w:val="00B96911"/>
    <w:rsid w:val="00B96B9E"/>
    <w:rsid w:val="00B97A3F"/>
    <w:rsid w:val="00BA0345"/>
    <w:rsid w:val="00BA1000"/>
    <w:rsid w:val="00BA13B4"/>
    <w:rsid w:val="00BA1559"/>
    <w:rsid w:val="00BA1E20"/>
    <w:rsid w:val="00BA2061"/>
    <w:rsid w:val="00BA216B"/>
    <w:rsid w:val="00BA25C2"/>
    <w:rsid w:val="00BA2F08"/>
    <w:rsid w:val="00BA3511"/>
    <w:rsid w:val="00BA38E6"/>
    <w:rsid w:val="00BA3B31"/>
    <w:rsid w:val="00BA3B96"/>
    <w:rsid w:val="00BA4A63"/>
    <w:rsid w:val="00BA50E7"/>
    <w:rsid w:val="00BA5DEA"/>
    <w:rsid w:val="00BA5E83"/>
    <w:rsid w:val="00BA603F"/>
    <w:rsid w:val="00BA646C"/>
    <w:rsid w:val="00BA665E"/>
    <w:rsid w:val="00BA67E1"/>
    <w:rsid w:val="00BA697A"/>
    <w:rsid w:val="00BA7207"/>
    <w:rsid w:val="00BA727D"/>
    <w:rsid w:val="00BB0452"/>
    <w:rsid w:val="00BB0642"/>
    <w:rsid w:val="00BB0944"/>
    <w:rsid w:val="00BB0BFE"/>
    <w:rsid w:val="00BB117F"/>
    <w:rsid w:val="00BB13BA"/>
    <w:rsid w:val="00BB160B"/>
    <w:rsid w:val="00BB16C4"/>
    <w:rsid w:val="00BB1C7F"/>
    <w:rsid w:val="00BB2392"/>
    <w:rsid w:val="00BB24D6"/>
    <w:rsid w:val="00BB25E6"/>
    <w:rsid w:val="00BB27A9"/>
    <w:rsid w:val="00BB2B3D"/>
    <w:rsid w:val="00BB2B5E"/>
    <w:rsid w:val="00BB2ECF"/>
    <w:rsid w:val="00BB3A4E"/>
    <w:rsid w:val="00BB3BD6"/>
    <w:rsid w:val="00BB3F2C"/>
    <w:rsid w:val="00BB440B"/>
    <w:rsid w:val="00BB4433"/>
    <w:rsid w:val="00BB45D0"/>
    <w:rsid w:val="00BB4A80"/>
    <w:rsid w:val="00BB519D"/>
    <w:rsid w:val="00BB525A"/>
    <w:rsid w:val="00BB56DC"/>
    <w:rsid w:val="00BB59FD"/>
    <w:rsid w:val="00BB6B69"/>
    <w:rsid w:val="00BB6B7E"/>
    <w:rsid w:val="00BB77AB"/>
    <w:rsid w:val="00BB7AD2"/>
    <w:rsid w:val="00BC012D"/>
    <w:rsid w:val="00BC12BD"/>
    <w:rsid w:val="00BC1624"/>
    <w:rsid w:val="00BC1D16"/>
    <w:rsid w:val="00BC1DE0"/>
    <w:rsid w:val="00BC1E45"/>
    <w:rsid w:val="00BC2112"/>
    <w:rsid w:val="00BC21DD"/>
    <w:rsid w:val="00BC2CCB"/>
    <w:rsid w:val="00BC2E43"/>
    <w:rsid w:val="00BC3019"/>
    <w:rsid w:val="00BC4785"/>
    <w:rsid w:val="00BC48CD"/>
    <w:rsid w:val="00BC4A0A"/>
    <w:rsid w:val="00BC4FD4"/>
    <w:rsid w:val="00BC51EB"/>
    <w:rsid w:val="00BC5897"/>
    <w:rsid w:val="00BC5D89"/>
    <w:rsid w:val="00BC603A"/>
    <w:rsid w:val="00BC62E3"/>
    <w:rsid w:val="00BC6640"/>
    <w:rsid w:val="00BC67FF"/>
    <w:rsid w:val="00BC6AF1"/>
    <w:rsid w:val="00BC6B28"/>
    <w:rsid w:val="00BC7B7C"/>
    <w:rsid w:val="00BC7CB5"/>
    <w:rsid w:val="00BD01D9"/>
    <w:rsid w:val="00BD0409"/>
    <w:rsid w:val="00BD0708"/>
    <w:rsid w:val="00BD0DAC"/>
    <w:rsid w:val="00BD11FA"/>
    <w:rsid w:val="00BD1312"/>
    <w:rsid w:val="00BD18C8"/>
    <w:rsid w:val="00BD1AE1"/>
    <w:rsid w:val="00BD1BC2"/>
    <w:rsid w:val="00BD1D88"/>
    <w:rsid w:val="00BD2CD0"/>
    <w:rsid w:val="00BD2F02"/>
    <w:rsid w:val="00BD30FA"/>
    <w:rsid w:val="00BD31C5"/>
    <w:rsid w:val="00BD37FC"/>
    <w:rsid w:val="00BD3918"/>
    <w:rsid w:val="00BD3A0E"/>
    <w:rsid w:val="00BD3C99"/>
    <w:rsid w:val="00BD4F3C"/>
    <w:rsid w:val="00BD549A"/>
    <w:rsid w:val="00BD5B40"/>
    <w:rsid w:val="00BD6188"/>
    <w:rsid w:val="00BD63ED"/>
    <w:rsid w:val="00BD7314"/>
    <w:rsid w:val="00BD7A17"/>
    <w:rsid w:val="00BE0FAC"/>
    <w:rsid w:val="00BE1E66"/>
    <w:rsid w:val="00BE2E2B"/>
    <w:rsid w:val="00BE32C5"/>
    <w:rsid w:val="00BE33A8"/>
    <w:rsid w:val="00BE3588"/>
    <w:rsid w:val="00BE419A"/>
    <w:rsid w:val="00BE41AF"/>
    <w:rsid w:val="00BE4253"/>
    <w:rsid w:val="00BE43D4"/>
    <w:rsid w:val="00BE48A9"/>
    <w:rsid w:val="00BE4E64"/>
    <w:rsid w:val="00BE5155"/>
    <w:rsid w:val="00BE5B20"/>
    <w:rsid w:val="00BE5D0F"/>
    <w:rsid w:val="00BE6867"/>
    <w:rsid w:val="00BE73EA"/>
    <w:rsid w:val="00BF02A8"/>
    <w:rsid w:val="00BF06CD"/>
    <w:rsid w:val="00BF0CB6"/>
    <w:rsid w:val="00BF116B"/>
    <w:rsid w:val="00BF19E4"/>
    <w:rsid w:val="00BF1CFB"/>
    <w:rsid w:val="00BF1F0E"/>
    <w:rsid w:val="00BF20C4"/>
    <w:rsid w:val="00BF2666"/>
    <w:rsid w:val="00BF274A"/>
    <w:rsid w:val="00BF2856"/>
    <w:rsid w:val="00BF29DF"/>
    <w:rsid w:val="00BF2BEA"/>
    <w:rsid w:val="00BF3379"/>
    <w:rsid w:val="00BF35AC"/>
    <w:rsid w:val="00BF36F8"/>
    <w:rsid w:val="00BF3880"/>
    <w:rsid w:val="00BF3BD4"/>
    <w:rsid w:val="00BF428D"/>
    <w:rsid w:val="00BF466D"/>
    <w:rsid w:val="00BF4A07"/>
    <w:rsid w:val="00BF4B86"/>
    <w:rsid w:val="00BF5688"/>
    <w:rsid w:val="00BF6D7B"/>
    <w:rsid w:val="00BF6DD2"/>
    <w:rsid w:val="00BF6DE5"/>
    <w:rsid w:val="00BF744A"/>
    <w:rsid w:val="00BF7FA1"/>
    <w:rsid w:val="00C000BE"/>
    <w:rsid w:val="00C001DC"/>
    <w:rsid w:val="00C0057D"/>
    <w:rsid w:val="00C009A3"/>
    <w:rsid w:val="00C01666"/>
    <w:rsid w:val="00C01690"/>
    <w:rsid w:val="00C01FBA"/>
    <w:rsid w:val="00C02951"/>
    <w:rsid w:val="00C029E4"/>
    <w:rsid w:val="00C02AF5"/>
    <w:rsid w:val="00C02C0D"/>
    <w:rsid w:val="00C03058"/>
    <w:rsid w:val="00C03382"/>
    <w:rsid w:val="00C03BA0"/>
    <w:rsid w:val="00C04128"/>
    <w:rsid w:val="00C041CB"/>
    <w:rsid w:val="00C05308"/>
    <w:rsid w:val="00C055ED"/>
    <w:rsid w:val="00C058A2"/>
    <w:rsid w:val="00C05AA1"/>
    <w:rsid w:val="00C06301"/>
    <w:rsid w:val="00C06BF5"/>
    <w:rsid w:val="00C070D2"/>
    <w:rsid w:val="00C073F0"/>
    <w:rsid w:val="00C074BB"/>
    <w:rsid w:val="00C07826"/>
    <w:rsid w:val="00C07EF5"/>
    <w:rsid w:val="00C10014"/>
    <w:rsid w:val="00C10C34"/>
    <w:rsid w:val="00C11456"/>
    <w:rsid w:val="00C1166D"/>
    <w:rsid w:val="00C11AE6"/>
    <w:rsid w:val="00C12126"/>
    <w:rsid w:val="00C123AA"/>
    <w:rsid w:val="00C1332A"/>
    <w:rsid w:val="00C1368B"/>
    <w:rsid w:val="00C14A3F"/>
    <w:rsid w:val="00C1549E"/>
    <w:rsid w:val="00C15BB2"/>
    <w:rsid w:val="00C163D3"/>
    <w:rsid w:val="00C169E6"/>
    <w:rsid w:val="00C1748C"/>
    <w:rsid w:val="00C175EC"/>
    <w:rsid w:val="00C1777F"/>
    <w:rsid w:val="00C17C14"/>
    <w:rsid w:val="00C17E95"/>
    <w:rsid w:val="00C17F2B"/>
    <w:rsid w:val="00C204A1"/>
    <w:rsid w:val="00C20C11"/>
    <w:rsid w:val="00C214E2"/>
    <w:rsid w:val="00C21978"/>
    <w:rsid w:val="00C21A89"/>
    <w:rsid w:val="00C21BC1"/>
    <w:rsid w:val="00C227A8"/>
    <w:rsid w:val="00C235AA"/>
    <w:rsid w:val="00C238E4"/>
    <w:rsid w:val="00C24106"/>
    <w:rsid w:val="00C24826"/>
    <w:rsid w:val="00C24E9A"/>
    <w:rsid w:val="00C24FAE"/>
    <w:rsid w:val="00C25A26"/>
    <w:rsid w:val="00C25D9C"/>
    <w:rsid w:val="00C269B7"/>
    <w:rsid w:val="00C26DFD"/>
    <w:rsid w:val="00C277C7"/>
    <w:rsid w:val="00C27F30"/>
    <w:rsid w:val="00C31108"/>
    <w:rsid w:val="00C31409"/>
    <w:rsid w:val="00C314CA"/>
    <w:rsid w:val="00C315D7"/>
    <w:rsid w:val="00C31AA8"/>
    <w:rsid w:val="00C324FC"/>
    <w:rsid w:val="00C32A00"/>
    <w:rsid w:val="00C32F65"/>
    <w:rsid w:val="00C33DEE"/>
    <w:rsid w:val="00C341A9"/>
    <w:rsid w:val="00C3456B"/>
    <w:rsid w:val="00C34E13"/>
    <w:rsid w:val="00C35185"/>
    <w:rsid w:val="00C355A3"/>
    <w:rsid w:val="00C35A53"/>
    <w:rsid w:val="00C35A80"/>
    <w:rsid w:val="00C35CE7"/>
    <w:rsid w:val="00C364C0"/>
    <w:rsid w:val="00C36768"/>
    <w:rsid w:val="00C36DCD"/>
    <w:rsid w:val="00C37B3F"/>
    <w:rsid w:val="00C40860"/>
    <w:rsid w:val="00C40C56"/>
    <w:rsid w:val="00C40D49"/>
    <w:rsid w:val="00C41104"/>
    <w:rsid w:val="00C41150"/>
    <w:rsid w:val="00C417CC"/>
    <w:rsid w:val="00C41CF2"/>
    <w:rsid w:val="00C4284D"/>
    <w:rsid w:val="00C42DF2"/>
    <w:rsid w:val="00C42F36"/>
    <w:rsid w:val="00C431F2"/>
    <w:rsid w:val="00C43238"/>
    <w:rsid w:val="00C43469"/>
    <w:rsid w:val="00C43DD8"/>
    <w:rsid w:val="00C44110"/>
    <w:rsid w:val="00C442BA"/>
    <w:rsid w:val="00C4619B"/>
    <w:rsid w:val="00C4665C"/>
    <w:rsid w:val="00C50586"/>
    <w:rsid w:val="00C507F8"/>
    <w:rsid w:val="00C509D1"/>
    <w:rsid w:val="00C50D57"/>
    <w:rsid w:val="00C51643"/>
    <w:rsid w:val="00C5236D"/>
    <w:rsid w:val="00C52CE4"/>
    <w:rsid w:val="00C53DDE"/>
    <w:rsid w:val="00C54A53"/>
    <w:rsid w:val="00C54AA5"/>
    <w:rsid w:val="00C5512C"/>
    <w:rsid w:val="00C555A6"/>
    <w:rsid w:val="00C555B7"/>
    <w:rsid w:val="00C559F4"/>
    <w:rsid w:val="00C55D5F"/>
    <w:rsid w:val="00C55FEE"/>
    <w:rsid w:val="00C56108"/>
    <w:rsid w:val="00C56258"/>
    <w:rsid w:val="00C56F20"/>
    <w:rsid w:val="00C572AD"/>
    <w:rsid w:val="00C57382"/>
    <w:rsid w:val="00C601D8"/>
    <w:rsid w:val="00C60378"/>
    <w:rsid w:val="00C603E4"/>
    <w:rsid w:val="00C606D0"/>
    <w:rsid w:val="00C60709"/>
    <w:rsid w:val="00C609F2"/>
    <w:rsid w:val="00C61743"/>
    <w:rsid w:val="00C62520"/>
    <w:rsid w:val="00C6258C"/>
    <w:rsid w:val="00C635EB"/>
    <w:rsid w:val="00C63FC0"/>
    <w:rsid w:val="00C6465C"/>
    <w:rsid w:val="00C6488F"/>
    <w:rsid w:val="00C655F6"/>
    <w:rsid w:val="00C65880"/>
    <w:rsid w:val="00C65AAC"/>
    <w:rsid w:val="00C65ADD"/>
    <w:rsid w:val="00C65B55"/>
    <w:rsid w:val="00C67335"/>
    <w:rsid w:val="00C70464"/>
    <w:rsid w:val="00C70541"/>
    <w:rsid w:val="00C70762"/>
    <w:rsid w:val="00C70B07"/>
    <w:rsid w:val="00C71158"/>
    <w:rsid w:val="00C71B03"/>
    <w:rsid w:val="00C71BB0"/>
    <w:rsid w:val="00C72556"/>
    <w:rsid w:val="00C725C3"/>
    <w:rsid w:val="00C72C33"/>
    <w:rsid w:val="00C72DFA"/>
    <w:rsid w:val="00C73D53"/>
    <w:rsid w:val="00C73F1A"/>
    <w:rsid w:val="00C741B8"/>
    <w:rsid w:val="00C7428F"/>
    <w:rsid w:val="00C74A70"/>
    <w:rsid w:val="00C74B12"/>
    <w:rsid w:val="00C74B73"/>
    <w:rsid w:val="00C74DCD"/>
    <w:rsid w:val="00C75189"/>
    <w:rsid w:val="00C756FE"/>
    <w:rsid w:val="00C75981"/>
    <w:rsid w:val="00C75F5E"/>
    <w:rsid w:val="00C76061"/>
    <w:rsid w:val="00C76AFE"/>
    <w:rsid w:val="00C77021"/>
    <w:rsid w:val="00C7739F"/>
    <w:rsid w:val="00C77771"/>
    <w:rsid w:val="00C77A1A"/>
    <w:rsid w:val="00C77B01"/>
    <w:rsid w:val="00C77FB7"/>
    <w:rsid w:val="00C77FD1"/>
    <w:rsid w:val="00C80022"/>
    <w:rsid w:val="00C80401"/>
    <w:rsid w:val="00C80449"/>
    <w:rsid w:val="00C807A1"/>
    <w:rsid w:val="00C808F1"/>
    <w:rsid w:val="00C80D5A"/>
    <w:rsid w:val="00C80E6A"/>
    <w:rsid w:val="00C80F1C"/>
    <w:rsid w:val="00C81920"/>
    <w:rsid w:val="00C81992"/>
    <w:rsid w:val="00C82462"/>
    <w:rsid w:val="00C824DF"/>
    <w:rsid w:val="00C8371E"/>
    <w:rsid w:val="00C84340"/>
    <w:rsid w:val="00C84797"/>
    <w:rsid w:val="00C84E26"/>
    <w:rsid w:val="00C8578B"/>
    <w:rsid w:val="00C85E1A"/>
    <w:rsid w:val="00C8640D"/>
    <w:rsid w:val="00C86CDA"/>
    <w:rsid w:val="00C86D8B"/>
    <w:rsid w:val="00C86E61"/>
    <w:rsid w:val="00C875AE"/>
    <w:rsid w:val="00C876CF"/>
    <w:rsid w:val="00C876D9"/>
    <w:rsid w:val="00C87912"/>
    <w:rsid w:val="00C87CD6"/>
    <w:rsid w:val="00C87E1C"/>
    <w:rsid w:val="00C90BA0"/>
    <w:rsid w:val="00C916F0"/>
    <w:rsid w:val="00C91B7E"/>
    <w:rsid w:val="00C91CA4"/>
    <w:rsid w:val="00C926A9"/>
    <w:rsid w:val="00C92C7F"/>
    <w:rsid w:val="00C93166"/>
    <w:rsid w:val="00C931D7"/>
    <w:rsid w:val="00C93AE4"/>
    <w:rsid w:val="00C94E98"/>
    <w:rsid w:val="00C951D1"/>
    <w:rsid w:val="00C95604"/>
    <w:rsid w:val="00C96E89"/>
    <w:rsid w:val="00C972DD"/>
    <w:rsid w:val="00C9762A"/>
    <w:rsid w:val="00C97AC7"/>
    <w:rsid w:val="00C97B11"/>
    <w:rsid w:val="00C97C85"/>
    <w:rsid w:val="00C97CBB"/>
    <w:rsid w:val="00C97F1A"/>
    <w:rsid w:val="00C97FAA"/>
    <w:rsid w:val="00CA04B7"/>
    <w:rsid w:val="00CA05FA"/>
    <w:rsid w:val="00CA0748"/>
    <w:rsid w:val="00CA0AA1"/>
    <w:rsid w:val="00CA0D72"/>
    <w:rsid w:val="00CA1401"/>
    <w:rsid w:val="00CA1559"/>
    <w:rsid w:val="00CA1BCA"/>
    <w:rsid w:val="00CA1C74"/>
    <w:rsid w:val="00CA1D0B"/>
    <w:rsid w:val="00CA1D46"/>
    <w:rsid w:val="00CA1D94"/>
    <w:rsid w:val="00CA2799"/>
    <w:rsid w:val="00CA3617"/>
    <w:rsid w:val="00CA3872"/>
    <w:rsid w:val="00CA408C"/>
    <w:rsid w:val="00CA441B"/>
    <w:rsid w:val="00CA44B8"/>
    <w:rsid w:val="00CA4655"/>
    <w:rsid w:val="00CA47CF"/>
    <w:rsid w:val="00CA4927"/>
    <w:rsid w:val="00CA4FD2"/>
    <w:rsid w:val="00CA536E"/>
    <w:rsid w:val="00CA56B0"/>
    <w:rsid w:val="00CA5C57"/>
    <w:rsid w:val="00CA5E89"/>
    <w:rsid w:val="00CA5FDE"/>
    <w:rsid w:val="00CA696F"/>
    <w:rsid w:val="00CA697D"/>
    <w:rsid w:val="00CA69B7"/>
    <w:rsid w:val="00CA6E65"/>
    <w:rsid w:val="00CA6FC6"/>
    <w:rsid w:val="00CA7772"/>
    <w:rsid w:val="00CB0A6C"/>
    <w:rsid w:val="00CB0BD7"/>
    <w:rsid w:val="00CB0C0C"/>
    <w:rsid w:val="00CB1233"/>
    <w:rsid w:val="00CB1783"/>
    <w:rsid w:val="00CB1C62"/>
    <w:rsid w:val="00CB1C92"/>
    <w:rsid w:val="00CB2426"/>
    <w:rsid w:val="00CB242A"/>
    <w:rsid w:val="00CB251E"/>
    <w:rsid w:val="00CB3601"/>
    <w:rsid w:val="00CB3F3D"/>
    <w:rsid w:val="00CB4288"/>
    <w:rsid w:val="00CB44E3"/>
    <w:rsid w:val="00CB48A5"/>
    <w:rsid w:val="00CB5CA4"/>
    <w:rsid w:val="00CB5E5B"/>
    <w:rsid w:val="00CB5F6B"/>
    <w:rsid w:val="00CB6274"/>
    <w:rsid w:val="00CB6A52"/>
    <w:rsid w:val="00CB6C46"/>
    <w:rsid w:val="00CB6FEC"/>
    <w:rsid w:val="00CB74B6"/>
    <w:rsid w:val="00CB7F9A"/>
    <w:rsid w:val="00CC08D2"/>
    <w:rsid w:val="00CC0B91"/>
    <w:rsid w:val="00CC0D83"/>
    <w:rsid w:val="00CC0DCF"/>
    <w:rsid w:val="00CC0E80"/>
    <w:rsid w:val="00CC122C"/>
    <w:rsid w:val="00CC13AF"/>
    <w:rsid w:val="00CC1B65"/>
    <w:rsid w:val="00CC1BFE"/>
    <w:rsid w:val="00CC1CE5"/>
    <w:rsid w:val="00CC1EE1"/>
    <w:rsid w:val="00CC2327"/>
    <w:rsid w:val="00CC235D"/>
    <w:rsid w:val="00CC2A1C"/>
    <w:rsid w:val="00CC2A9F"/>
    <w:rsid w:val="00CC3B9B"/>
    <w:rsid w:val="00CC3C94"/>
    <w:rsid w:val="00CC3D9F"/>
    <w:rsid w:val="00CC4034"/>
    <w:rsid w:val="00CC4430"/>
    <w:rsid w:val="00CC4479"/>
    <w:rsid w:val="00CC4706"/>
    <w:rsid w:val="00CC4CDE"/>
    <w:rsid w:val="00CC50B0"/>
    <w:rsid w:val="00CC533F"/>
    <w:rsid w:val="00CC5628"/>
    <w:rsid w:val="00CC5904"/>
    <w:rsid w:val="00CC5CD9"/>
    <w:rsid w:val="00CC5E67"/>
    <w:rsid w:val="00CC6003"/>
    <w:rsid w:val="00CC6497"/>
    <w:rsid w:val="00CC65C5"/>
    <w:rsid w:val="00CC71BF"/>
    <w:rsid w:val="00CC7285"/>
    <w:rsid w:val="00CC76E4"/>
    <w:rsid w:val="00CC7AED"/>
    <w:rsid w:val="00CC7C4C"/>
    <w:rsid w:val="00CC7CA7"/>
    <w:rsid w:val="00CD017F"/>
    <w:rsid w:val="00CD0564"/>
    <w:rsid w:val="00CD0660"/>
    <w:rsid w:val="00CD0690"/>
    <w:rsid w:val="00CD08AC"/>
    <w:rsid w:val="00CD0AF4"/>
    <w:rsid w:val="00CD0D88"/>
    <w:rsid w:val="00CD0F65"/>
    <w:rsid w:val="00CD0FA9"/>
    <w:rsid w:val="00CD1657"/>
    <w:rsid w:val="00CD2876"/>
    <w:rsid w:val="00CD2C9A"/>
    <w:rsid w:val="00CD30C1"/>
    <w:rsid w:val="00CD3842"/>
    <w:rsid w:val="00CD3CE5"/>
    <w:rsid w:val="00CD3D0B"/>
    <w:rsid w:val="00CD41B2"/>
    <w:rsid w:val="00CD4A15"/>
    <w:rsid w:val="00CD615A"/>
    <w:rsid w:val="00CD62C7"/>
    <w:rsid w:val="00CD64E4"/>
    <w:rsid w:val="00CD6D04"/>
    <w:rsid w:val="00CD723F"/>
    <w:rsid w:val="00CD797E"/>
    <w:rsid w:val="00CE01C3"/>
    <w:rsid w:val="00CE03CE"/>
    <w:rsid w:val="00CE0754"/>
    <w:rsid w:val="00CE0ECA"/>
    <w:rsid w:val="00CE275C"/>
    <w:rsid w:val="00CE28B6"/>
    <w:rsid w:val="00CE34DC"/>
    <w:rsid w:val="00CE44BA"/>
    <w:rsid w:val="00CE468C"/>
    <w:rsid w:val="00CE47BB"/>
    <w:rsid w:val="00CE4887"/>
    <w:rsid w:val="00CE48BD"/>
    <w:rsid w:val="00CE4BE4"/>
    <w:rsid w:val="00CE4D7C"/>
    <w:rsid w:val="00CE5580"/>
    <w:rsid w:val="00CE5777"/>
    <w:rsid w:val="00CE5B0B"/>
    <w:rsid w:val="00CE6485"/>
    <w:rsid w:val="00CE6C94"/>
    <w:rsid w:val="00CE7688"/>
    <w:rsid w:val="00CE7689"/>
    <w:rsid w:val="00CE7D03"/>
    <w:rsid w:val="00CE7E53"/>
    <w:rsid w:val="00CF02BE"/>
    <w:rsid w:val="00CF0303"/>
    <w:rsid w:val="00CF0D73"/>
    <w:rsid w:val="00CF13BB"/>
    <w:rsid w:val="00CF192C"/>
    <w:rsid w:val="00CF1DA7"/>
    <w:rsid w:val="00CF1DEF"/>
    <w:rsid w:val="00CF27B3"/>
    <w:rsid w:val="00CF2834"/>
    <w:rsid w:val="00CF2FC2"/>
    <w:rsid w:val="00CF38E2"/>
    <w:rsid w:val="00CF3ADD"/>
    <w:rsid w:val="00CF3CB4"/>
    <w:rsid w:val="00CF40AA"/>
    <w:rsid w:val="00CF4264"/>
    <w:rsid w:val="00CF453A"/>
    <w:rsid w:val="00CF4916"/>
    <w:rsid w:val="00CF4E7E"/>
    <w:rsid w:val="00CF5439"/>
    <w:rsid w:val="00CF5C66"/>
    <w:rsid w:val="00CF6409"/>
    <w:rsid w:val="00CF7647"/>
    <w:rsid w:val="00CF7A81"/>
    <w:rsid w:val="00D002FA"/>
    <w:rsid w:val="00D00789"/>
    <w:rsid w:val="00D00E47"/>
    <w:rsid w:val="00D00FCD"/>
    <w:rsid w:val="00D01485"/>
    <w:rsid w:val="00D02A25"/>
    <w:rsid w:val="00D02C80"/>
    <w:rsid w:val="00D02E30"/>
    <w:rsid w:val="00D02F9E"/>
    <w:rsid w:val="00D03047"/>
    <w:rsid w:val="00D03A73"/>
    <w:rsid w:val="00D03F48"/>
    <w:rsid w:val="00D045B2"/>
    <w:rsid w:val="00D04672"/>
    <w:rsid w:val="00D0499F"/>
    <w:rsid w:val="00D04BA6"/>
    <w:rsid w:val="00D051C1"/>
    <w:rsid w:val="00D05966"/>
    <w:rsid w:val="00D067B9"/>
    <w:rsid w:val="00D067D3"/>
    <w:rsid w:val="00D06997"/>
    <w:rsid w:val="00D06A9F"/>
    <w:rsid w:val="00D06D63"/>
    <w:rsid w:val="00D06EF3"/>
    <w:rsid w:val="00D07776"/>
    <w:rsid w:val="00D07AAB"/>
    <w:rsid w:val="00D07E34"/>
    <w:rsid w:val="00D07ECF"/>
    <w:rsid w:val="00D10528"/>
    <w:rsid w:val="00D10BC4"/>
    <w:rsid w:val="00D11275"/>
    <w:rsid w:val="00D1165E"/>
    <w:rsid w:val="00D11DC1"/>
    <w:rsid w:val="00D11E9F"/>
    <w:rsid w:val="00D13318"/>
    <w:rsid w:val="00D133B2"/>
    <w:rsid w:val="00D13423"/>
    <w:rsid w:val="00D13585"/>
    <w:rsid w:val="00D13709"/>
    <w:rsid w:val="00D13982"/>
    <w:rsid w:val="00D13AB8"/>
    <w:rsid w:val="00D1401E"/>
    <w:rsid w:val="00D14257"/>
    <w:rsid w:val="00D14324"/>
    <w:rsid w:val="00D1483F"/>
    <w:rsid w:val="00D14D15"/>
    <w:rsid w:val="00D15230"/>
    <w:rsid w:val="00D15F24"/>
    <w:rsid w:val="00D16A07"/>
    <w:rsid w:val="00D17388"/>
    <w:rsid w:val="00D17451"/>
    <w:rsid w:val="00D17639"/>
    <w:rsid w:val="00D17BFE"/>
    <w:rsid w:val="00D205C1"/>
    <w:rsid w:val="00D21200"/>
    <w:rsid w:val="00D21984"/>
    <w:rsid w:val="00D2335F"/>
    <w:rsid w:val="00D244AE"/>
    <w:rsid w:val="00D250A5"/>
    <w:rsid w:val="00D25C31"/>
    <w:rsid w:val="00D25E35"/>
    <w:rsid w:val="00D261AA"/>
    <w:rsid w:val="00D261C2"/>
    <w:rsid w:val="00D26291"/>
    <w:rsid w:val="00D26FF7"/>
    <w:rsid w:val="00D27119"/>
    <w:rsid w:val="00D27763"/>
    <w:rsid w:val="00D27E89"/>
    <w:rsid w:val="00D27F2D"/>
    <w:rsid w:val="00D304DE"/>
    <w:rsid w:val="00D30E88"/>
    <w:rsid w:val="00D31867"/>
    <w:rsid w:val="00D318EA"/>
    <w:rsid w:val="00D31B9E"/>
    <w:rsid w:val="00D320CE"/>
    <w:rsid w:val="00D33962"/>
    <w:rsid w:val="00D34D76"/>
    <w:rsid w:val="00D35691"/>
    <w:rsid w:val="00D35DFF"/>
    <w:rsid w:val="00D3624F"/>
    <w:rsid w:val="00D36491"/>
    <w:rsid w:val="00D364CF"/>
    <w:rsid w:val="00D36616"/>
    <w:rsid w:val="00D36840"/>
    <w:rsid w:val="00D37648"/>
    <w:rsid w:val="00D37F32"/>
    <w:rsid w:val="00D40879"/>
    <w:rsid w:val="00D41136"/>
    <w:rsid w:val="00D415A4"/>
    <w:rsid w:val="00D422AA"/>
    <w:rsid w:val="00D42AE0"/>
    <w:rsid w:val="00D42D86"/>
    <w:rsid w:val="00D4305B"/>
    <w:rsid w:val="00D44175"/>
    <w:rsid w:val="00D44432"/>
    <w:rsid w:val="00D4443E"/>
    <w:rsid w:val="00D44629"/>
    <w:rsid w:val="00D44D33"/>
    <w:rsid w:val="00D45183"/>
    <w:rsid w:val="00D462D0"/>
    <w:rsid w:val="00D46E5B"/>
    <w:rsid w:val="00D474F0"/>
    <w:rsid w:val="00D475BB"/>
    <w:rsid w:val="00D47EF2"/>
    <w:rsid w:val="00D50ABB"/>
    <w:rsid w:val="00D50B4C"/>
    <w:rsid w:val="00D50CD2"/>
    <w:rsid w:val="00D51286"/>
    <w:rsid w:val="00D5162D"/>
    <w:rsid w:val="00D5201A"/>
    <w:rsid w:val="00D5244F"/>
    <w:rsid w:val="00D52838"/>
    <w:rsid w:val="00D5288E"/>
    <w:rsid w:val="00D53718"/>
    <w:rsid w:val="00D53AF2"/>
    <w:rsid w:val="00D540AC"/>
    <w:rsid w:val="00D54153"/>
    <w:rsid w:val="00D5484F"/>
    <w:rsid w:val="00D54A24"/>
    <w:rsid w:val="00D5512B"/>
    <w:rsid w:val="00D557D7"/>
    <w:rsid w:val="00D558D1"/>
    <w:rsid w:val="00D559B8"/>
    <w:rsid w:val="00D55C9F"/>
    <w:rsid w:val="00D55F6A"/>
    <w:rsid w:val="00D55F7B"/>
    <w:rsid w:val="00D55FFF"/>
    <w:rsid w:val="00D562A0"/>
    <w:rsid w:val="00D56405"/>
    <w:rsid w:val="00D564B9"/>
    <w:rsid w:val="00D5669F"/>
    <w:rsid w:val="00D568D2"/>
    <w:rsid w:val="00D56E09"/>
    <w:rsid w:val="00D57042"/>
    <w:rsid w:val="00D5706B"/>
    <w:rsid w:val="00D5757B"/>
    <w:rsid w:val="00D57C24"/>
    <w:rsid w:val="00D60776"/>
    <w:rsid w:val="00D60B84"/>
    <w:rsid w:val="00D610D9"/>
    <w:rsid w:val="00D61C02"/>
    <w:rsid w:val="00D61CA1"/>
    <w:rsid w:val="00D61FCA"/>
    <w:rsid w:val="00D6227D"/>
    <w:rsid w:val="00D62575"/>
    <w:rsid w:val="00D626B0"/>
    <w:rsid w:val="00D62766"/>
    <w:rsid w:val="00D628EF"/>
    <w:rsid w:val="00D62AA3"/>
    <w:rsid w:val="00D63665"/>
    <w:rsid w:val="00D64214"/>
    <w:rsid w:val="00D643BA"/>
    <w:rsid w:val="00D644A0"/>
    <w:rsid w:val="00D64CB4"/>
    <w:rsid w:val="00D6502D"/>
    <w:rsid w:val="00D6510F"/>
    <w:rsid w:val="00D652FA"/>
    <w:rsid w:val="00D65343"/>
    <w:rsid w:val="00D668C0"/>
    <w:rsid w:val="00D674DE"/>
    <w:rsid w:val="00D676C9"/>
    <w:rsid w:val="00D67A12"/>
    <w:rsid w:val="00D67A8E"/>
    <w:rsid w:val="00D67D0F"/>
    <w:rsid w:val="00D67F0B"/>
    <w:rsid w:val="00D7015D"/>
    <w:rsid w:val="00D706B0"/>
    <w:rsid w:val="00D706C1"/>
    <w:rsid w:val="00D7074F"/>
    <w:rsid w:val="00D70B67"/>
    <w:rsid w:val="00D70FA5"/>
    <w:rsid w:val="00D71303"/>
    <w:rsid w:val="00D71867"/>
    <w:rsid w:val="00D71B36"/>
    <w:rsid w:val="00D7244E"/>
    <w:rsid w:val="00D72460"/>
    <w:rsid w:val="00D72499"/>
    <w:rsid w:val="00D7316E"/>
    <w:rsid w:val="00D732CD"/>
    <w:rsid w:val="00D7342E"/>
    <w:rsid w:val="00D73835"/>
    <w:rsid w:val="00D738B5"/>
    <w:rsid w:val="00D7443D"/>
    <w:rsid w:val="00D7447B"/>
    <w:rsid w:val="00D744FD"/>
    <w:rsid w:val="00D74568"/>
    <w:rsid w:val="00D7483F"/>
    <w:rsid w:val="00D75DCF"/>
    <w:rsid w:val="00D76007"/>
    <w:rsid w:val="00D765D1"/>
    <w:rsid w:val="00D766B7"/>
    <w:rsid w:val="00D76A70"/>
    <w:rsid w:val="00D76F71"/>
    <w:rsid w:val="00D772E4"/>
    <w:rsid w:val="00D77CE1"/>
    <w:rsid w:val="00D80E4B"/>
    <w:rsid w:val="00D80E8F"/>
    <w:rsid w:val="00D80F8B"/>
    <w:rsid w:val="00D81BCA"/>
    <w:rsid w:val="00D82A6E"/>
    <w:rsid w:val="00D83338"/>
    <w:rsid w:val="00D83375"/>
    <w:rsid w:val="00D834B4"/>
    <w:rsid w:val="00D83574"/>
    <w:rsid w:val="00D84AB5"/>
    <w:rsid w:val="00D84F06"/>
    <w:rsid w:val="00D85551"/>
    <w:rsid w:val="00D85E0B"/>
    <w:rsid w:val="00D85F53"/>
    <w:rsid w:val="00D86084"/>
    <w:rsid w:val="00D86A33"/>
    <w:rsid w:val="00D86D2F"/>
    <w:rsid w:val="00D86F9D"/>
    <w:rsid w:val="00D901BD"/>
    <w:rsid w:val="00D9091C"/>
    <w:rsid w:val="00D90F3B"/>
    <w:rsid w:val="00D9152A"/>
    <w:rsid w:val="00D91C98"/>
    <w:rsid w:val="00D921B5"/>
    <w:rsid w:val="00D9252F"/>
    <w:rsid w:val="00D92622"/>
    <w:rsid w:val="00D928A5"/>
    <w:rsid w:val="00D928E5"/>
    <w:rsid w:val="00D92A7D"/>
    <w:rsid w:val="00D92C00"/>
    <w:rsid w:val="00D9320A"/>
    <w:rsid w:val="00D93485"/>
    <w:rsid w:val="00D93563"/>
    <w:rsid w:val="00D9361D"/>
    <w:rsid w:val="00D940B9"/>
    <w:rsid w:val="00D94585"/>
    <w:rsid w:val="00D945A4"/>
    <w:rsid w:val="00D954E5"/>
    <w:rsid w:val="00D95B3D"/>
    <w:rsid w:val="00D961A1"/>
    <w:rsid w:val="00D962B3"/>
    <w:rsid w:val="00D964B1"/>
    <w:rsid w:val="00D96632"/>
    <w:rsid w:val="00D96DDA"/>
    <w:rsid w:val="00D96FE0"/>
    <w:rsid w:val="00D97080"/>
    <w:rsid w:val="00D97449"/>
    <w:rsid w:val="00DA0087"/>
    <w:rsid w:val="00DA04EA"/>
    <w:rsid w:val="00DA052F"/>
    <w:rsid w:val="00DA0699"/>
    <w:rsid w:val="00DA1666"/>
    <w:rsid w:val="00DA186C"/>
    <w:rsid w:val="00DA1DCD"/>
    <w:rsid w:val="00DA1FFB"/>
    <w:rsid w:val="00DA2169"/>
    <w:rsid w:val="00DA246E"/>
    <w:rsid w:val="00DA2495"/>
    <w:rsid w:val="00DA3168"/>
    <w:rsid w:val="00DA3694"/>
    <w:rsid w:val="00DA3803"/>
    <w:rsid w:val="00DA493E"/>
    <w:rsid w:val="00DA4CD9"/>
    <w:rsid w:val="00DA50FB"/>
    <w:rsid w:val="00DA514C"/>
    <w:rsid w:val="00DA5E7E"/>
    <w:rsid w:val="00DA6938"/>
    <w:rsid w:val="00DA69AC"/>
    <w:rsid w:val="00DA6B55"/>
    <w:rsid w:val="00DA6E1A"/>
    <w:rsid w:val="00DA6FD1"/>
    <w:rsid w:val="00DA7384"/>
    <w:rsid w:val="00DA73A0"/>
    <w:rsid w:val="00DA7775"/>
    <w:rsid w:val="00DA7C14"/>
    <w:rsid w:val="00DA7D97"/>
    <w:rsid w:val="00DA7EDA"/>
    <w:rsid w:val="00DB0112"/>
    <w:rsid w:val="00DB02A6"/>
    <w:rsid w:val="00DB02F6"/>
    <w:rsid w:val="00DB0434"/>
    <w:rsid w:val="00DB0738"/>
    <w:rsid w:val="00DB0792"/>
    <w:rsid w:val="00DB0E72"/>
    <w:rsid w:val="00DB1B77"/>
    <w:rsid w:val="00DB22AF"/>
    <w:rsid w:val="00DB274E"/>
    <w:rsid w:val="00DB27E8"/>
    <w:rsid w:val="00DB31B1"/>
    <w:rsid w:val="00DB415A"/>
    <w:rsid w:val="00DB493F"/>
    <w:rsid w:val="00DB4CC8"/>
    <w:rsid w:val="00DB52C6"/>
    <w:rsid w:val="00DB52FC"/>
    <w:rsid w:val="00DB594D"/>
    <w:rsid w:val="00DB5F74"/>
    <w:rsid w:val="00DB6599"/>
    <w:rsid w:val="00DB6955"/>
    <w:rsid w:val="00DB6D3B"/>
    <w:rsid w:val="00DB6FAA"/>
    <w:rsid w:val="00DB7308"/>
    <w:rsid w:val="00DB7456"/>
    <w:rsid w:val="00DB7753"/>
    <w:rsid w:val="00DB77AC"/>
    <w:rsid w:val="00DC0AA8"/>
    <w:rsid w:val="00DC0DA8"/>
    <w:rsid w:val="00DC0F56"/>
    <w:rsid w:val="00DC17E9"/>
    <w:rsid w:val="00DC1BBD"/>
    <w:rsid w:val="00DC2411"/>
    <w:rsid w:val="00DC2C31"/>
    <w:rsid w:val="00DC2CD8"/>
    <w:rsid w:val="00DC3712"/>
    <w:rsid w:val="00DC39B9"/>
    <w:rsid w:val="00DC3DF8"/>
    <w:rsid w:val="00DC419F"/>
    <w:rsid w:val="00DC4721"/>
    <w:rsid w:val="00DC48C8"/>
    <w:rsid w:val="00DC4C45"/>
    <w:rsid w:val="00DC5A0C"/>
    <w:rsid w:val="00DC5DEA"/>
    <w:rsid w:val="00DC61EC"/>
    <w:rsid w:val="00DC64AD"/>
    <w:rsid w:val="00DC6528"/>
    <w:rsid w:val="00DC654F"/>
    <w:rsid w:val="00DC65CC"/>
    <w:rsid w:val="00DC6902"/>
    <w:rsid w:val="00DC6FA1"/>
    <w:rsid w:val="00DD0389"/>
    <w:rsid w:val="00DD042D"/>
    <w:rsid w:val="00DD0674"/>
    <w:rsid w:val="00DD099E"/>
    <w:rsid w:val="00DD0A9D"/>
    <w:rsid w:val="00DD0D9B"/>
    <w:rsid w:val="00DD1086"/>
    <w:rsid w:val="00DD1258"/>
    <w:rsid w:val="00DD12EE"/>
    <w:rsid w:val="00DD1A1A"/>
    <w:rsid w:val="00DD2381"/>
    <w:rsid w:val="00DD260A"/>
    <w:rsid w:val="00DD35F4"/>
    <w:rsid w:val="00DD37F1"/>
    <w:rsid w:val="00DD4200"/>
    <w:rsid w:val="00DD463C"/>
    <w:rsid w:val="00DD496F"/>
    <w:rsid w:val="00DD4F32"/>
    <w:rsid w:val="00DD54EE"/>
    <w:rsid w:val="00DD57E1"/>
    <w:rsid w:val="00DD592C"/>
    <w:rsid w:val="00DD5C79"/>
    <w:rsid w:val="00DD61B5"/>
    <w:rsid w:val="00DD6213"/>
    <w:rsid w:val="00DD627E"/>
    <w:rsid w:val="00DD68C8"/>
    <w:rsid w:val="00DD6BA1"/>
    <w:rsid w:val="00DD732C"/>
    <w:rsid w:val="00DD7BE4"/>
    <w:rsid w:val="00DD7E55"/>
    <w:rsid w:val="00DE29E4"/>
    <w:rsid w:val="00DE3615"/>
    <w:rsid w:val="00DE3ACF"/>
    <w:rsid w:val="00DE483E"/>
    <w:rsid w:val="00DE4947"/>
    <w:rsid w:val="00DE504B"/>
    <w:rsid w:val="00DE55AE"/>
    <w:rsid w:val="00DE55E4"/>
    <w:rsid w:val="00DE580F"/>
    <w:rsid w:val="00DE5885"/>
    <w:rsid w:val="00DE5D74"/>
    <w:rsid w:val="00DE5ED5"/>
    <w:rsid w:val="00DE7025"/>
    <w:rsid w:val="00DE7361"/>
    <w:rsid w:val="00DE7415"/>
    <w:rsid w:val="00DE74AE"/>
    <w:rsid w:val="00DE782C"/>
    <w:rsid w:val="00DE7BF3"/>
    <w:rsid w:val="00DE7D17"/>
    <w:rsid w:val="00DE7DA1"/>
    <w:rsid w:val="00DF02A2"/>
    <w:rsid w:val="00DF0802"/>
    <w:rsid w:val="00DF08F7"/>
    <w:rsid w:val="00DF266D"/>
    <w:rsid w:val="00DF287F"/>
    <w:rsid w:val="00DF2A8D"/>
    <w:rsid w:val="00DF45BB"/>
    <w:rsid w:val="00DF4E82"/>
    <w:rsid w:val="00DF542F"/>
    <w:rsid w:val="00DF5793"/>
    <w:rsid w:val="00DF59C8"/>
    <w:rsid w:val="00DF5BB0"/>
    <w:rsid w:val="00DF5D11"/>
    <w:rsid w:val="00DF68A8"/>
    <w:rsid w:val="00DF6D2E"/>
    <w:rsid w:val="00DF6EED"/>
    <w:rsid w:val="00DF7003"/>
    <w:rsid w:val="00DF7767"/>
    <w:rsid w:val="00E00B50"/>
    <w:rsid w:val="00E01131"/>
    <w:rsid w:val="00E01218"/>
    <w:rsid w:val="00E015D1"/>
    <w:rsid w:val="00E01769"/>
    <w:rsid w:val="00E01F94"/>
    <w:rsid w:val="00E0228E"/>
    <w:rsid w:val="00E02430"/>
    <w:rsid w:val="00E02575"/>
    <w:rsid w:val="00E02D51"/>
    <w:rsid w:val="00E03373"/>
    <w:rsid w:val="00E03842"/>
    <w:rsid w:val="00E03913"/>
    <w:rsid w:val="00E03B53"/>
    <w:rsid w:val="00E03CD5"/>
    <w:rsid w:val="00E041F9"/>
    <w:rsid w:val="00E042A2"/>
    <w:rsid w:val="00E0442B"/>
    <w:rsid w:val="00E047B3"/>
    <w:rsid w:val="00E04957"/>
    <w:rsid w:val="00E05648"/>
    <w:rsid w:val="00E05B9C"/>
    <w:rsid w:val="00E0652D"/>
    <w:rsid w:val="00E079C4"/>
    <w:rsid w:val="00E106D6"/>
    <w:rsid w:val="00E1149D"/>
    <w:rsid w:val="00E11D9B"/>
    <w:rsid w:val="00E11E86"/>
    <w:rsid w:val="00E1307C"/>
    <w:rsid w:val="00E13180"/>
    <w:rsid w:val="00E141AB"/>
    <w:rsid w:val="00E14293"/>
    <w:rsid w:val="00E147E7"/>
    <w:rsid w:val="00E150B4"/>
    <w:rsid w:val="00E15AE8"/>
    <w:rsid w:val="00E15B95"/>
    <w:rsid w:val="00E15BBD"/>
    <w:rsid w:val="00E16166"/>
    <w:rsid w:val="00E1617D"/>
    <w:rsid w:val="00E16C11"/>
    <w:rsid w:val="00E171A2"/>
    <w:rsid w:val="00E172F1"/>
    <w:rsid w:val="00E174D6"/>
    <w:rsid w:val="00E176F9"/>
    <w:rsid w:val="00E17D0D"/>
    <w:rsid w:val="00E17FC6"/>
    <w:rsid w:val="00E207B7"/>
    <w:rsid w:val="00E2085E"/>
    <w:rsid w:val="00E2323B"/>
    <w:rsid w:val="00E23D4B"/>
    <w:rsid w:val="00E23D5A"/>
    <w:rsid w:val="00E23F40"/>
    <w:rsid w:val="00E240D1"/>
    <w:rsid w:val="00E244E1"/>
    <w:rsid w:val="00E24BBC"/>
    <w:rsid w:val="00E24FA6"/>
    <w:rsid w:val="00E25372"/>
    <w:rsid w:val="00E25470"/>
    <w:rsid w:val="00E2547C"/>
    <w:rsid w:val="00E256B6"/>
    <w:rsid w:val="00E259CC"/>
    <w:rsid w:val="00E26669"/>
    <w:rsid w:val="00E26A39"/>
    <w:rsid w:val="00E2714A"/>
    <w:rsid w:val="00E27686"/>
    <w:rsid w:val="00E276E2"/>
    <w:rsid w:val="00E2790B"/>
    <w:rsid w:val="00E3078F"/>
    <w:rsid w:val="00E307E7"/>
    <w:rsid w:val="00E3112F"/>
    <w:rsid w:val="00E314AC"/>
    <w:rsid w:val="00E315E3"/>
    <w:rsid w:val="00E31C82"/>
    <w:rsid w:val="00E31EFF"/>
    <w:rsid w:val="00E31F64"/>
    <w:rsid w:val="00E322C7"/>
    <w:rsid w:val="00E32951"/>
    <w:rsid w:val="00E32D08"/>
    <w:rsid w:val="00E33574"/>
    <w:rsid w:val="00E33A4F"/>
    <w:rsid w:val="00E33B8D"/>
    <w:rsid w:val="00E33FA0"/>
    <w:rsid w:val="00E341CB"/>
    <w:rsid w:val="00E344C8"/>
    <w:rsid w:val="00E34D57"/>
    <w:rsid w:val="00E35158"/>
    <w:rsid w:val="00E35BEA"/>
    <w:rsid w:val="00E37230"/>
    <w:rsid w:val="00E372FC"/>
    <w:rsid w:val="00E407EF"/>
    <w:rsid w:val="00E41198"/>
    <w:rsid w:val="00E41459"/>
    <w:rsid w:val="00E423E7"/>
    <w:rsid w:val="00E424A3"/>
    <w:rsid w:val="00E425C5"/>
    <w:rsid w:val="00E425DB"/>
    <w:rsid w:val="00E426F9"/>
    <w:rsid w:val="00E42EF6"/>
    <w:rsid w:val="00E447D5"/>
    <w:rsid w:val="00E4513B"/>
    <w:rsid w:val="00E452B4"/>
    <w:rsid w:val="00E45B00"/>
    <w:rsid w:val="00E45B8E"/>
    <w:rsid w:val="00E46DF9"/>
    <w:rsid w:val="00E47372"/>
    <w:rsid w:val="00E4796F"/>
    <w:rsid w:val="00E506D8"/>
    <w:rsid w:val="00E50795"/>
    <w:rsid w:val="00E510F3"/>
    <w:rsid w:val="00E513C3"/>
    <w:rsid w:val="00E5183B"/>
    <w:rsid w:val="00E518DA"/>
    <w:rsid w:val="00E51E53"/>
    <w:rsid w:val="00E523B3"/>
    <w:rsid w:val="00E528C4"/>
    <w:rsid w:val="00E52981"/>
    <w:rsid w:val="00E52CF2"/>
    <w:rsid w:val="00E53078"/>
    <w:rsid w:val="00E532A0"/>
    <w:rsid w:val="00E53B53"/>
    <w:rsid w:val="00E53D80"/>
    <w:rsid w:val="00E53EA8"/>
    <w:rsid w:val="00E54584"/>
    <w:rsid w:val="00E546D1"/>
    <w:rsid w:val="00E54783"/>
    <w:rsid w:val="00E547F4"/>
    <w:rsid w:val="00E547F8"/>
    <w:rsid w:val="00E548DA"/>
    <w:rsid w:val="00E55457"/>
    <w:rsid w:val="00E5552A"/>
    <w:rsid w:val="00E556C9"/>
    <w:rsid w:val="00E558B9"/>
    <w:rsid w:val="00E55AFF"/>
    <w:rsid w:val="00E55E56"/>
    <w:rsid w:val="00E5637A"/>
    <w:rsid w:val="00E5715C"/>
    <w:rsid w:val="00E57750"/>
    <w:rsid w:val="00E577DD"/>
    <w:rsid w:val="00E57B86"/>
    <w:rsid w:val="00E57CE1"/>
    <w:rsid w:val="00E57F9E"/>
    <w:rsid w:val="00E6077E"/>
    <w:rsid w:val="00E60A8B"/>
    <w:rsid w:val="00E610E6"/>
    <w:rsid w:val="00E611BF"/>
    <w:rsid w:val="00E614F3"/>
    <w:rsid w:val="00E616B6"/>
    <w:rsid w:val="00E61E08"/>
    <w:rsid w:val="00E620A1"/>
    <w:rsid w:val="00E62645"/>
    <w:rsid w:val="00E630B3"/>
    <w:rsid w:val="00E63692"/>
    <w:rsid w:val="00E638F6"/>
    <w:rsid w:val="00E63C98"/>
    <w:rsid w:val="00E64729"/>
    <w:rsid w:val="00E65055"/>
    <w:rsid w:val="00E654BF"/>
    <w:rsid w:val="00E65926"/>
    <w:rsid w:val="00E65962"/>
    <w:rsid w:val="00E66567"/>
    <w:rsid w:val="00E66EA0"/>
    <w:rsid w:val="00E677F0"/>
    <w:rsid w:val="00E67A30"/>
    <w:rsid w:val="00E67BD7"/>
    <w:rsid w:val="00E702F1"/>
    <w:rsid w:val="00E70610"/>
    <w:rsid w:val="00E70D66"/>
    <w:rsid w:val="00E7107F"/>
    <w:rsid w:val="00E711F6"/>
    <w:rsid w:val="00E7160A"/>
    <w:rsid w:val="00E71B1C"/>
    <w:rsid w:val="00E721A7"/>
    <w:rsid w:val="00E72AD8"/>
    <w:rsid w:val="00E72B2B"/>
    <w:rsid w:val="00E72D76"/>
    <w:rsid w:val="00E72FD0"/>
    <w:rsid w:val="00E736DE"/>
    <w:rsid w:val="00E74107"/>
    <w:rsid w:val="00E74343"/>
    <w:rsid w:val="00E75813"/>
    <w:rsid w:val="00E75998"/>
    <w:rsid w:val="00E75C1D"/>
    <w:rsid w:val="00E75C52"/>
    <w:rsid w:val="00E76380"/>
    <w:rsid w:val="00E7682E"/>
    <w:rsid w:val="00E80858"/>
    <w:rsid w:val="00E8110C"/>
    <w:rsid w:val="00E8140A"/>
    <w:rsid w:val="00E815A0"/>
    <w:rsid w:val="00E818D2"/>
    <w:rsid w:val="00E819EA"/>
    <w:rsid w:val="00E81A88"/>
    <w:rsid w:val="00E81CA1"/>
    <w:rsid w:val="00E81CE8"/>
    <w:rsid w:val="00E81D4A"/>
    <w:rsid w:val="00E82488"/>
    <w:rsid w:val="00E828ED"/>
    <w:rsid w:val="00E82BB0"/>
    <w:rsid w:val="00E82EA3"/>
    <w:rsid w:val="00E82F72"/>
    <w:rsid w:val="00E83124"/>
    <w:rsid w:val="00E83190"/>
    <w:rsid w:val="00E8342E"/>
    <w:rsid w:val="00E836F3"/>
    <w:rsid w:val="00E83BE4"/>
    <w:rsid w:val="00E83C6B"/>
    <w:rsid w:val="00E83CF3"/>
    <w:rsid w:val="00E83D48"/>
    <w:rsid w:val="00E83ED8"/>
    <w:rsid w:val="00E841AF"/>
    <w:rsid w:val="00E843AD"/>
    <w:rsid w:val="00E84826"/>
    <w:rsid w:val="00E84B10"/>
    <w:rsid w:val="00E852F2"/>
    <w:rsid w:val="00E8539B"/>
    <w:rsid w:val="00E857A1"/>
    <w:rsid w:val="00E85F79"/>
    <w:rsid w:val="00E85F8B"/>
    <w:rsid w:val="00E86B60"/>
    <w:rsid w:val="00E86C57"/>
    <w:rsid w:val="00E86C7A"/>
    <w:rsid w:val="00E86D69"/>
    <w:rsid w:val="00E86E1C"/>
    <w:rsid w:val="00E86FE8"/>
    <w:rsid w:val="00E9013E"/>
    <w:rsid w:val="00E90C42"/>
    <w:rsid w:val="00E90DCF"/>
    <w:rsid w:val="00E9112B"/>
    <w:rsid w:val="00E9140E"/>
    <w:rsid w:val="00E91428"/>
    <w:rsid w:val="00E91ACE"/>
    <w:rsid w:val="00E923CA"/>
    <w:rsid w:val="00E927A8"/>
    <w:rsid w:val="00E927AE"/>
    <w:rsid w:val="00E930B7"/>
    <w:rsid w:val="00E9368F"/>
    <w:rsid w:val="00E9428E"/>
    <w:rsid w:val="00E94716"/>
    <w:rsid w:val="00E94A5C"/>
    <w:rsid w:val="00E94E9A"/>
    <w:rsid w:val="00E94FA4"/>
    <w:rsid w:val="00E953B4"/>
    <w:rsid w:val="00E953E5"/>
    <w:rsid w:val="00E95490"/>
    <w:rsid w:val="00E956F7"/>
    <w:rsid w:val="00E95AB3"/>
    <w:rsid w:val="00E95D2E"/>
    <w:rsid w:val="00E960C9"/>
    <w:rsid w:val="00E96562"/>
    <w:rsid w:val="00E96B5A"/>
    <w:rsid w:val="00E97811"/>
    <w:rsid w:val="00E97834"/>
    <w:rsid w:val="00E97B54"/>
    <w:rsid w:val="00E97E49"/>
    <w:rsid w:val="00EA04D9"/>
    <w:rsid w:val="00EA0792"/>
    <w:rsid w:val="00EA0BBA"/>
    <w:rsid w:val="00EA10EE"/>
    <w:rsid w:val="00EA18C5"/>
    <w:rsid w:val="00EA208D"/>
    <w:rsid w:val="00EA2605"/>
    <w:rsid w:val="00EA284B"/>
    <w:rsid w:val="00EA348D"/>
    <w:rsid w:val="00EA3AA1"/>
    <w:rsid w:val="00EA3FFD"/>
    <w:rsid w:val="00EA4B01"/>
    <w:rsid w:val="00EA4B10"/>
    <w:rsid w:val="00EA4BA5"/>
    <w:rsid w:val="00EA4E19"/>
    <w:rsid w:val="00EA56E8"/>
    <w:rsid w:val="00EA5CFB"/>
    <w:rsid w:val="00EA5EBF"/>
    <w:rsid w:val="00EA62AC"/>
    <w:rsid w:val="00EA682B"/>
    <w:rsid w:val="00EA6866"/>
    <w:rsid w:val="00EA6D69"/>
    <w:rsid w:val="00EA7218"/>
    <w:rsid w:val="00EB0369"/>
    <w:rsid w:val="00EB0964"/>
    <w:rsid w:val="00EB0B8D"/>
    <w:rsid w:val="00EB1598"/>
    <w:rsid w:val="00EB169A"/>
    <w:rsid w:val="00EB1AC0"/>
    <w:rsid w:val="00EB1B6A"/>
    <w:rsid w:val="00EB2728"/>
    <w:rsid w:val="00EB2DF6"/>
    <w:rsid w:val="00EB2EDC"/>
    <w:rsid w:val="00EB37C7"/>
    <w:rsid w:val="00EB4871"/>
    <w:rsid w:val="00EB4944"/>
    <w:rsid w:val="00EB5269"/>
    <w:rsid w:val="00EB5B38"/>
    <w:rsid w:val="00EB6251"/>
    <w:rsid w:val="00EB690A"/>
    <w:rsid w:val="00EB7F3A"/>
    <w:rsid w:val="00EC0B44"/>
    <w:rsid w:val="00EC0CCD"/>
    <w:rsid w:val="00EC163C"/>
    <w:rsid w:val="00EC1904"/>
    <w:rsid w:val="00EC217C"/>
    <w:rsid w:val="00EC24D1"/>
    <w:rsid w:val="00EC2AAA"/>
    <w:rsid w:val="00EC2F59"/>
    <w:rsid w:val="00EC3114"/>
    <w:rsid w:val="00EC3526"/>
    <w:rsid w:val="00EC3DE1"/>
    <w:rsid w:val="00EC47E5"/>
    <w:rsid w:val="00EC522F"/>
    <w:rsid w:val="00EC78FD"/>
    <w:rsid w:val="00EC7A3C"/>
    <w:rsid w:val="00EC7E0B"/>
    <w:rsid w:val="00ED0429"/>
    <w:rsid w:val="00ED0779"/>
    <w:rsid w:val="00ED090E"/>
    <w:rsid w:val="00ED0A7C"/>
    <w:rsid w:val="00ED0DE3"/>
    <w:rsid w:val="00ED1083"/>
    <w:rsid w:val="00ED136B"/>
    <w:rsid w:val="00ED14FF"/>
    <w:rsid w:val="00ED1F17"/>
    <w:rsid w:val="00ED2697"/>
    <w:rsid w:val="00ED3EF7"/>
    <w:rsid w:val="00ED43AD"/>
    <w:rsid w:val="00ED45BB"/>
    <w:rsid w:val="00ED48CA"/>
    <w:rsid w:val="00ED4E9B"/>
    <w:rsid w:val="00ED54FC"/>
    <w:rsid w:val="00ED5FAD"/>
    <w:rsid w:val="00ED63F0"/>
    <w:rsid w:val="00ED64B5"/>
    <w:rsid w:val="00ED6BCD"/>
    <w:rsid w:val="00ED7586"/>
    <w:rsid w:val="00ED7744"/>
    <w:rsid w:val="00EE03A1"/>
    <w:rsid w:val="00EE0BA0"/>
    <w:rsid w:val="00EE1240"/>
    <w:rsid w:val="00EE1395"/>
    <w:rsid w:val="00EE19FC"/>
    <w:rsid w:val="00EE26B7"/>
    <w:rsid w:val="00EE2E87"/>
    <w:rsid w:val="00EE2EB7"/>
    <w:rsid w:val="00EE327F"/>
    <w:rsid w:val="00EE33E3"/>
    <w:rsid w:val="00EE39BB"/>
    <w:rsid w:val="00EE3A4B"/>
    <w:rsid w:val="00EE3D72"/>
    <w:rsid w:val="00EE47FA"/>
    <w:rsid w:val="00EE4B13"/>
    <w:rsid w:val="00EE53EC"/>
    <w:rsid w:val="00EE5984"/>
    <w:rsid w:val="00EE5A9D"/>
    <w:rsid w:val="00EE5BEE"/>
    <w:rsid w:val="00EE5C0C"/>
    <w:rsid w:val="00EE5D06"/>
    <w:rsid w:val="00EE68D6"/>
    <w:rsid w:val="00EE73DA"/>
    <w:rsid w:val="00EE7D42"/>
    <w:rsid w:val="00EF0E65"/>
    <w:rsid w:val="00EF1017"/>
    <w:rsid w:val="00EF12CC"/>
    <w:rsid w:val="00EF13F0"/>
    <w:rsid w:val="00EF2D6B"/>
    <w:rsid w:val="00EF2F87"/>
    <w:rsid w:val="00EF32F5"/>
    <w:rsid w:val="00EF38DE"/>
    <w:rsid w:val="00EF3A89"/>
    <w:rsid w:val="00EF3B4B"/>
    <w:rsid w:val="00EF4703"/>
    <w:rsid w:val="00EF480A"/>
    <w:rsid w:val="00EF5212"/>
    <w:rsid w:val="00EF5DC3"/>
    <w:rsid w:val="00EF6100"/>
    <w:rsid w:val="00EF6CB6"/>
    <w:rsid w:val="00EF7034"/>
    <w:rsid w:val="00EF7333"/>
    <w:rsid w:val="00EF73EF"/>
    <w:rsid w:val="00EF7454"/>
    <w:rsid w:val="00EF768B"/>
    <w:rsid w:val="00EF7930"/>
    <w:rsid w:val="00F000AC"/>
    <w:rsid w:val="00F003CD"/>
    <w:rsid w:val="00F00794"/>
    <w:rsid w:val="00F00914"/>
    <w:rsid w:val="00F00F17"/>
    <w:rsid w:val="00F010DE"/>
    <w:rsid w:val="00F011CA"/>
    <w:rsid w:val="00F017BC"/>
    <w:rsid w:val="00F01AD9"/>
    <w:rsid w:val="00F01B9C"/>
    <w:rsid w:val="00F026F0"/>
    <w:rsid w:val="00F02830"/>
    <w:rsid w:val="00F0283A"/>
    <w:rsid w:val="00F02A1C"/>
    <w:rsid w:val="00F02CF9"/>
    <w:rsid w:val="00F02FC3"/>
    <w:rsid w:val="00F0331B"/>
    <w:rsid w:val="00F034D9"/>
    <w:rsid w:val="00F03B14"/>
    <w:rsid w:val="00F03FB0"/>
    <w:rsid w:val="00F045BB"/>
    <w:rsid w:val="00F05646"/>
    <w:rsid w:val="00F057CF"/>
    <w:rsid w:val="00F05E25"/>
    <w:rsid w:val="00F05F8E"/>
    <w:rsid w:val="00F06103"/>
    <w:rsid w:val="00F0695D"/>
    <w:rsid w:val="00F06EA6"/>
    <w:rsid w:val="00F1015F"/>
    <w:rsid w:val="00F10233"/>
    <w:rsid w:val="00F10DED"/>
    <w:rsid w:val="00F11330"/>
    <w:rsid w:val="00F11927"/>
    <w:rsid w:val="00F11DA8"/>
    <w:rsid w:val="00F11EFE"/>
    <w:rsid w:val="00F124F9"/>
    <w:rsid w:val="00F1353D"/>
    <w:rsid w:val="00F1380E"/>
    <w:rsid w:val="00F1396E"/>
    <w:rsid w:val="00F13EA2"/>
    <w:rsid w:val="00F146E1"/>
    <w:rsid w:val="00F153DC"/>
    <w:rsid w:val="00F159D5"/>
    <w:rsid w:val="00F167E6"/>
    <w:rsid w:val="00F171E5"/>
    <w:rsid w:val="00F1722D"/>
    <w:rsid w:val="00F17347"/>
    <w:rsid w:val="00F1772F"/>
    <w:rsid w:val="00F20016"/>
    <w:rsid w:val="00F20653"/>
    <w:rsid w:val="00F20709"/>
    <w:rsid w:val="00F209AC"/>
    <w:rsid w:val="00F20AA7"/>
    <w:rsid w:val="00F20AF4"/>
    <w:rsid w:val="00F20B25"/>
    <w:rsid w:val="00F20E7D"/>
    <w:rsid w:val="00F20F8C"/>
    <w:rsid w:val="00F21455"/>
    <w:rsid w:val="00F216D3"/>
    <w:rsid w:val="00F21A98"/>
    <w:rsid w:val="00F21C1F"/>
    <w:rsid w:val="00F21D28"/>
    <w:rsid w:val="00F21DEA"/>
    <w:rsid w:val="00F22071"/>
    <w:rsid w:val="00F22D64"/>
    <w:rsid w:val="00F2316E"/>
    <w:rsid w:val="00F233C2"/>
    <w:rsid w:val="00F23A97"/>
    <w:rsid w:val="00F2435B"/>
    <w:rsid w:val="00F243BF"/>
    <w:rsid w:val="00F245C7"/>
    <w:rsid w:val="00F247B4"/>
    <w:rsid w:val="00F24BFE"/>
    <w:rsid w:val="00F24C5E"/>
    <w:rsid w:val="00F253BF"/>
    <w:rsid w:val="00F25697"/>
    <w:rsid w:val="00F25CED"/>
    <w:rsid w:val="00F260F1"/>
    <w:rsid w:val="00F262D3"/>
    <w:rsid w:val="00F265BE"/>
    <w:rsid w:val="00F26B06"/>
    <w:rsid w:val="00F26B09"/>
    <w:rsid w:val="00F26E18"/>
    <w:rsid w:val="00F27956"/>
    <w:rsid w:val="00F3044F"/>
    <w:rsid w:val="00F3166E"/>
    <w:rsid w:val="00F318B0"/>
    <w:rsid w:val="00F31999"/>
    <w:rsid w:val="00F31F07"/>
    <w:rsid w:val="00F3260E"/>
    <w:rsid w:val="00F3273B"/>
    <w:rsid w:val="00F32F0C"/>
    <w:rsid w:val="00F330F7"/>
    <w:rsid w:val="00F33AFC"/>
    <w:rsid w:val="00F340F2"/>
    <w:rsid w:val="00F354B4"/>
    <w:rsid w:val="00F35629"/>
    <w:rsid w:val="00F35872"/>
    <w:rsid w:val="00F358C8"/>
    <w:rsid w:val="00F3592B"/>
    <w:rsid w:val="00F3600D"/>
    <w:rsid w:val="00F3638C"/>
    <w:rsid w:val="00F3683E"/>
    <w:rsid w:val="00F36900"/>
    <w:rsid w:val="00F372A6"/>
    <w:rsid w:val="00F37647"/>
    <w:rsid w:val="00F377BC"/>
    <w:rsid w:val="00F37999"/>
    <w:rsid w:val="00F37C8D"/>
    <w:rsid w:val="00F37D8D"/>
    <w:rsid w:val="00F37E5D"/>
    <w:rsid w:val="00F37F90"/>
    <w:rsid w:val="00F40131"/>
    <w:rsid w:val="00F4079B"/>
    <w:rsid w:val="00F4114B"/>
    <w:rsid w:val="00F414D7"/>
    <w:rsid w:val="00F41ED9"/>
    <w:rsid w:val="00F41FFF"/>
    <w:rsid w:val="00F4223F"/>
    <w:rsid w:val="00F4259C"/>
    <w:rsid w:val="00F426A8"/>
    <w:rsid w:val="00F43A12"/>
    <w:rsid w:val="00F43ACB"/>
    <w:rsid w:val="00F4468A"/>
    <w:rsid w:val="00F450FA"/>
    <w:rsid w:val="00F45277"/>
    <w:rsid w:val="00F45742"/>
    <w:rsid w:val="00F4574F"/>
    <w:rsid w:val="00F458C9"/>
    <w:rsid w:val="00F46212"/>
    <w:rsid w:val="00F467E8"/>
    <w:rsid w:val="00F46804"/>
    <w:rsid w:val="00F47420"/>
    <w:rsid w:val="00F47C5B"/>
    <w:rsid w:val="00F5039C"/>
    <w:rsid w:val="00F50452"/>
    <w:rsid w:val="00F507F9"/>
    <w:rsid w:val="00F50AC6"/>
    <w:rsid w:val="00F50E41"/>
    <w:rsid w:val="00F510A2"/>
    <w:rsid w:val="00F51769"/>
    <w:rsid w:val="00F517AC"/>
    <w:rsid w:val="00F5210B"/>
    <w:rsid w:val="00F52825"/>
    <w:rsid w:val="00F5282F"/>
    <w:rsid w:val="00F5287C"/>
    <w:rsid w:val="00F52B41"/>
    <w:rsid w:val="00F530BD"/>
    <w:rsid w:val="00F53A20"/>
    <w:rsid w:val="00F53FC9"/>
    <w:rsid w:val="00F542EE"/>
    <w:rsid w:val="00F542EF"/>
    <w:rsid w:val="00F5445F"/>
    <w:rsid w:val="00F5471B"/>
    <w:rsid w:val="00F5477F"/>
    <w:rsid w:val="00F55029"/>
    <w:rsid w:val="00F56318"/>
    <w:rsid w:val="00F56370"/>
    <w:rsid w:val="00F5660D"/>
    <w:rsid w:val="00F567D4"/>
    <w:rsid w:val="00F569DB"/>
    <w:rsid w:val="00F56A1D"/>
    <w:rsid w:val="00F56C7C"/>
    <w:rsid w:val="00F572B8"/>
    <w:rsid w:val="00F5754D"/>
    <w:rsid w:val="00F5785E"/>
    <w:rsid w:val="00F57F1D"/>
    <w:rsid w:val="00F609AA"/>
    <w:rsid w:val="00F60B98"/>
    <w:rsid w:val="00F60F99"/>
    <w:rsid w:val="00F6149E"/>
    <w:rsid w:val="00F61651"/>
    <w:rsid w:val="00F6239C"/>
    <w:rsid w:val="00F63598"/>
    <w:rsid w:val="00F63609"/>
    <w:rsid w:val="00F64A0B"/>
    <w:rsid w:val="00F652B5"/>
    <w:rsid w:val="00F65458"/>
    <w:rsid w:val="00F65672"/>
    <w:rsid w:val="00F65B4B"/>
    <w:rsid w:val="00F66057"/>
    <w:rsid w:val="00F6607C"/>
    <w:rsid w:val="00F6612A"/>
    <w:rsid w:val="00F66274"/>
    <w:rsid w:val="00F66BE2"/>
    <w:rsid w:val="00F66C36"/>
    <w:rsid w:val="00F675DD"/>
    <w:rsid w:val="00F7084C"/>
    <w:rsid w:val="00F70882"/>
    <w:rsid w:val="00F70937"/>
    <w:rsid w:val="00F71203"/>
    <w:rsid w:val="00F7175B"/>
    <w:rsid w:val="00F71B24"/>
    <w:rsid w:val="00F71E24"/>
    <w:rsid w:val="00F71EF7"/>
    <w:rsid w:val="00F722F9"/>
    <w:rsid w:val="00F725C0"/>
    <w:rsid w:val="00F725FA"/>
    <w:rsid w:val="00F72688"/>
    <w:rsid w:val="00F726D4"/>
    <w:rsid w:val="00F72773"/>
    <w:rsid w:val="00F72D47"/>
    <w:rsid w:val="00F72D5C"/>
    <w:rsid w:val="00F73145"/>
    <w:rsid w:val="00F73620"/>
    <w:rsid w:val="00F7384A"/>
    <w:rsid w:val="00F73B65"/>
    <w:rsid w:val="00F742F3"/>
    <w:rsid w:val="00F749D2"/>
    <w:rsid w:val="00F75621"/>
    <w:rsid w:val="00F75AD5"/>
    <w:rsid w:val="00F75C02"/>
    <w:rsid w:val="00F76450"/>
    <w:rsid w:val="00F76A22"/>
    <w:rsid w:val="00F76EBA"/>
    <w:rsid w:val="00F77219"/>
    <w:rsid w:val="00F772D7"/>
    <w:rsid w:val="00F77326"/>
    <w:rsid w:val="00F809FD"/>
    <w:rsid w:val="00F80D80"/>
    <w:rsid w:val="00F81131"/>
    <w:rsid w:val="00F815CE"/>
    <w:rsid w:val="00F8191B"/>
    <w:rsid w:val="00F81A5B"/>
    <w:rsid w:val="00F822EA"/>
    <w:rsid w:val="00F82A78"/>
    <w:rsid w:val="00F82F18"/>
    <w:rsid w:val="00F8302E"/>
    <w:rsid w:val="00F83447"/>
    <w:rsid w:val="00F838C4"/>
    <w:rsid w:val="00F83AAD"/>
    <w:rsid w:val="00F84644"/>
    <w:rsid w:val="00F851B1"/>
    <w:rsid w:val="00F85217"/>
    <w:rsid w:val="00F85751"/>
    <w:rsid w:val="00F85B6D"/>
    <w:rsid w:val="00F85C31"/>
    <w:rsid w:val="00F86C89"/>
    <w:rsid w:val="00F86F15"/>
    <w:rsid w:val="00F87108"/>
    <w:rsid w:val="00F871D3"/>
    <w:rsid w:val="00F87AB3"/>
    <w:rsid w:val="00F905A0"/>
    <w:rsid w:val="00F90C22"/>
    <w:rsid w:val="00F910FE"/>
    <w:rsid w:val="00F91391"/>
    <w:rsid w:val="00F91C74"/>
    <w:rsid w:val="00F91C8B"/>
    <w:rsid w:val="00F929C9"/>
    <w:rsid w:val="00F92E39"/>
    <w:rsid w:val="00F93A93"/>
    <w:rsid w:val="00F93D3D"/>
    <w:rsid w:val="00F94785"/>
    <w:rsid w:val="00F95967"/>
    <w:rsid w:val="00F95C53"/>
    <w:rsid w:val="00F95D82"/>
    <w:rsid w:val="00F95EA6"/>
    <w:rsid w:val="00F95FF3"/>
    <w:rsid w:val="00F9608B"/>
    <w:rsid w:val="00F9701E"/>
    <w:rsid w:val="00F97913"/>
    <w:rsid w:val="00F979B7"/>
    <w:rsid w:val="00F97C1D"/>
    <w:rsid w:val="00F97FB9"/>
    <w:rsid w:val="00FA054A"/>
    <w:rsid w:val="00FA0A6E"/>
    <w:rsid w:val="00FA0A96"/>
    <w:rsid w:val="00FA0CF9"/>
    <w:rsid w:val="00FA0D83"/>
    <w:rsid w:val="00FA0E1C"/>
    <w:rsid w:val="00FA124D"/>
    <w:rsid w:val="00FA14AA"/>
    <w:rsid w:val="00FA22EF"/>
    <w:rsid w:val="00FA33F3"/>
    <w:rsid w:val="00FA37C4"/>
    <w:rsid w:val="00FA3844"/>
    <w:rsid w:val="00FA387E"/>
    <w:rsid w:val="00FA4447"/>
    <w:rsid w:val="00FA4E1F"/>
    <w:rsid w:val="00FA4EA6"/>
    <w:rsid w:val="00FA5BBC"/>
    <w:rsid w:val="00FA69CF"/>
    <w:rsid w:val="00FA6FEE"/>
    <w:rsid w:val="00FA76CB"/>
    <w:rsid w:val="00FA7FAF"/>
    <w:rsid w:val="00FA7FE5"/>
    <w:rsid w:val="00FB0162"/>
    <w:rsid w:val="00FB02D4"/>
    <w:rsid w:val="00FB1B96"/>
    <w:rsid w:val="00FB254A"/>
    <w:rsid w:val="00FB2711"/>
    <w:rsid w:val="00FB283F"/>
    <w:rsid w:val="00FB360A"/>
    <w:rsid w:val="00FB3A44"/>
    <w:rsid w:val="00FB3C0F"/>
    <w:rsid w:val="00FB3F31"/>
    <w:rsid w:val="00FB4444"/>
    <w:rsid w:val="00FB4829"/>
    <w:rsid w:val="00FB4BDB"/>
    <w:rsid w:val="00FB4EAA"/>
    <w:rsid w:val="00FB5A10"/>
    <w:rsid w:val="00FB69B8"/>
    <w:rsid w:val="00FB7712"/>
    <w:rsid w:val="00FB78F9"/>
    <w:rsid w:val="00FB7E95"/>
    <w:rsid w:val="00FC0385"/>
    <w:rsid w:val="00FC039D"/>
    <w:rsid w:val="00FC0BB5"/>
    <w:rsid w:val="00FC0EF2"/>
    <w:rsid w:val="00FC1478"/>
    <w:rsid w:val="00FC14EF"/>
    <w:rsid w:val="00FC1B9E"/>
    <w:rsid w:val="00FC1BEF"/>
    <w:rsid w:val="00FC1CF4"/>
    <w:rsid w:val="00FC22AA"/>
    <w:rsid w:val="00FC2626"/>
    <w:rsid w:val="00FC2780"/>
    <w:rsid w:val="00FC2E26"/>
    <w:rsid w:val="00FC2FC7"/>
    <w:rsid w:val="00FC3A03"/>
    <w:rsid w:val="00FC3A80"/>
    <w:rsid w:val="00FC3B1B"/>
    <w:rsid w:val="00FC481E"/>
    <w:rsid w:val="00FC4B0E"/>
    <w:rsid w:val="00FC4E50"/>
    <w:rsid w:val="00FC55EE"/>
    <w:rsid w:val="00FC56A0"/>
    <w:rsid w:val="00FC584A"/>
    <w:rsid w:val="00FC59C5"/>
    <w:rsid w:val="00FC5A30"/>
    <w:rsid w:val="00FC61D8"/>
    <w:rsid w:val="00FC61FE"/>
    <w:rsid w:val="00FC6DEE"/>
    <w:rsid w:val="00FC6E1A"/>
    <w:rsid w:val="00FC755C"/>
    <w:rsid w:val="00FC75A3"/>
    <w:rsid w:val="00FC7910"/>
    <w:rsid w:val="00FC7F9A"/>
    <w:rsid w:val="00FC7FD7"/>
    <w:rsid w:val="00FD003B"/>
    <w:rsid w:val="00FD0784"/>
    <w:rsid w:val="00FD0D9F"/>
    <w:rsid w:val="00FD101F"/>
    <w:rsid w:val="00FD1739"/>
    <w:rsid w:val="00FD1EEC"/>
    <w:rsid w:val="00FD377E"/>
    <w:rsid w:val="00FD448E"/>
    <w:rsid w:val="00FD56C5"/>
    <w:rsid w:val="00FD5DD8"/>
    <w:rsid w:val="00FD673F"/>
    <w:rsid w:val="00FD6786"/>
    <w:rsid w:val="00FD67E3"/>
    <w:rsid w:val="00FD6E63"/>
    <w:rsid w:val="00FD70BB"/>
    <w:rsid w:val="00FD7544"/>
    <w:rsid w:val="00FD7E98"/>
    <w:rsid w:val="00FE00AC"/>
    <w:rsid w:val="00FE012D"/>
    <w:rsid w:val="00FE02BE"/>
    <w:rsid w:val="00FE05CC"/>
    <w:rsid w:val="00FE13A8"/>
    <w:rsid w:val="00FE15A6"/>
    <w:rsid w:val="00FE1705"/>
    <w:rsid w:val="00FE18E1"/>
    <w:rsid w:val="00FE1E54"/>
    <w:rsid w:val="00FE2982"/>
    <w:rsid w:val="00FE2C79"/>
    <w:rsid w:val="00FE353B"/>
    <w:rsid w:val="00FE3BA6"/>
    <w:rsid w:val="00FE3D8D"/>
    <w:rsid w:val="00FE5051"/>
    <w:rsid w:val="00FE6854"/>
    <w:rsid w:val="00FE7B88"/>
    <w:rsid w:val="00FF0A28"/>
    <w:rsid w:val="00FF0ED5"/>
    <w:rsid w:val="00FF0F50"/>
    <w:rsid w:val="00FF2C50"/>
    <w:rsid w:val="00FF3394"/>
    <w:rsid w:val="00FF339F"/>
    <w:rsid w:val="00FF3676"/>
    <w:rsid w:val="00FF399B"/>
    <w:rsid w:val="00FF3F2B"/>
    <w:rsid w:val="00FF423C"/>
    <w:rsid w:val="00FF4514"/>
    <w:rsid w:val="00FF4549"/>
    <w:rsid w:val="00FF494A"/>
    <w:rsid w:val="00FF567E"/>
    <w:rsid w:val="00FF580F"/>
    <w:rsid w:val="00FF5A2E"/>
    <w:rsid w:val="00FF61CA"/>
    <w:rsid w:val="00FF6F35"/>
    <w:rsid w:val="00FF70D1"/>
    <w:rsid w:val="00FF7948"/>
    <w:rsid w:val="00FF7A2C"/>
    <w:rsid w:val="00FF7D54"/>
    <w:rsid w:val="00FF7FD5"/>
    <w:rsid w:val="0144EB0F"/>
    <w:rsid w:val="0216B495"/>
    <w:rsid w:val="036F25F0"/>
    <w:rsid w:val="03C5D8EB"/>
    <w:rsid w:val="03E1D6C3"/>
    <w:rsid w:val="0414EB00"/>
    <w:rsid w:val="05CF50F6"/>
    <w:rsid w:val="065E71A8"/>
    <w:rsid w:val="06611505"/>
    <w:rsid w:val="066EA278"/>
    <w:rsid w:val="07866EF8"/>
    <w:rsid w:val="0874EEC3"/>
    <w:rsid w:val="08B996D3"/>
    <w:rsid w:val="08F574E1"/>
    <w:rsid w:val="09B0D642"/>
    <w:rsid w:val="09E65C50"/>
    <w:rsid w:val="0A04297B"/>
    <w:rsid w:val="0A0DCDF0"/>
    <w:rsid w:val="0A12F510"/>
    <w:rsid w:val="0A225B1F"/>
    <w:rsid w:val="0B88A339"/>
    <w:rsid w:val="0C4F8BCB"/>
    <w:rsid w:val="0CDBC468"/>
    <w:rsid w:val="0CDBD08D"/>
    <w:rsid w:val="0D2DEBE0"/>
    <w:rsid w:val="0D88B909"/>
    <w:rsid w:val="0E3FE3FE"/>
    <w:rsid w:val="0F12C74E"/>
    <w:rsid w:val="0F14D60E"/>
    <w:rsid w:val="0F66E040"/>
    <w:rsid w:val="0F6D048F"/>
    <w:rsid w:val="0F7BB6D8"/>
    <w:rsid w:val="1117E5FB"/>
    <w:rsid w:val="113E4590"/>
    <w:rsid w:val="116DECF4"/>
    <w:rsid w:val="1178AA13"/>
    <w:rsid w:val="120057BA"/>
    <w:rsid w:val="125F9B06"/>
    <w:rsid w:val="127536E1"/>
    <w:rsid w:val="13B27AEF"/>
    <w:rsid w:val="14AEBA6A"/>
    <w:rsid w:val="14B3AC45"/>
    <w:rsid w:val="14CE7FC6"/>
    <w:rsid w:val="1606F5B9"/>
    <w:rsid w:val="16D4D132"/>
    <w:rsid w:val="176EC1DB"/>
    <w:rsid w:val="17C57C9F"/>
    <w:rsid w:val="17D3B8B1"/>
    <w:rsid w:val="184D3CA1"/>
    <w:rsid w:val="1861CE8F"/>
    <w:rsid w:val="19043D1F"/>
    <w:rsid w:val="198B19EC"/>
    <w:rsid w:val="19A709DB"/>
    <w:rsid w:val="19AC10F1"/>
    <w:rsid w:val="1A5E389A"/>
    <w:rsid w:val="1A91A34C"/>
    <w:rsid w:val="1B3F7A6E"/>
    <w:rsid w:val="1C1163BA"/>
    <w:rsid w:val="1CD98E59"/>
    <w:rsid w:val="1D562108"/>
    <w:rsid w:val="1D887C2F"/>
    <w:rsid w:val="1D98FF49"/>
    <w:rsid w:val="1E322395"/>
    <w:rsid w:val="1F84999B"/>
    <w:rsid w:val="2018E778"/>
    <w:rsid w:val="20B298B6"/>
    <w:rsid w:val="20F09A35"/>
    <w:rsid w:val="21148418"/>
    <w:rsid w:val="2172DEAC"/>
    <w:rsid w:val="21CC328A"/>
    <w:rsid w:val="21D40882"/>
    <w:rsid w:val="222AD1F4"/>
    <w:rsid w:val="24257123"/>
    <w:rsid w:val="2428F126"/>
    <w:rsid w:val="24847345"/>
    <w:rsid w:val="24FDAED6"/>
    <w:rsid w:val="253D7E38"/>
    <w:rsid w:val="26368A03"/>
    <w:rsid w:val="2673ADDE"/>
    <w:rsid w:val="27BBF828"/>
    <w:rsid w:val="27D05DB7"/>
    <w:rsid w:val="2862599A"/>
    <w:rsid w:val="286C0F34"/>
    <w:rsid w:val="28D8A9F7"/>
    <w:rsid w:val="2A441B06"/>
    <w:rsid w:val="2AC0B2D6"/>
    <w:rsid w:val="2B0115B0"/>
    <w:rsid w:val="2B265859"/>
    <w:rsid w:val="2C4BBD64"/>
    <w:rsid w:val="2C5740A9"/>
    <w:rsid w:val="2C673391"/>
    <w:rsid w:val="2C83457A"/>
    <w:rsid w:val="2CBF4A1F"/>
    <w:rsid w:val="2D32769C"/>
    <w:rsid w:val="2E0C6CE6"/>
    <w:rsid w:val="2E3DDA83"/>
    <w:rsid w:val="2E5DBB4D"/>
    <w:rsid w:val="2E6B4F58"/>
    <w:rsid w:val="2FF05599"/>
    <w:rsid w:val="304DAA9C"/>
    <w:rsid w:val="31044D50"/>
    <w:rsid w:val="313AC4EF"/>
    <w:rsid w:val="313FF44B"/>
    <w:rsid w:val="31ACDB5F"/>
    <w:rsid w:val="31DFD3F4"/>
    <w:rsid w:val="31E64568"/>
    <w:rsid w:val="31F28A8F"/>
    <w:rsid w:val="322A144A"/>
    <w:rsid w:val="3262EDFC"/>
    <w:rsid w:val="328B8AF8"/>
    <w:rsid w:val="32CF892B"/>
    <w:rsid w:val="32F081B9"/>
    <w:rsid w:val="331D4E82"/>
    <w:rsid w:val="3439127A"/>
    <w:rsid w:val="34DA0AEC"/>
    <w:rsid w:val="34DE762A"/>
    <w:rsid w:val="35B290F0"/>
    <w:rsid w:val="361E5F87"/>
    <w:rsid w:val="36280338"/>
    <w:rsid w:val="367C953B"/>
    <w:rsid w:val="387E37F3"/>
    <w:rsid w:val="3895ECC1"/>
    <w:rsid w:val="38ECF25A"/>
    <w:rsid w:val="3915215C"/>
    <w:rsid w:val="39E290B4"/>
    <w:rsid w:val="3A6950D2"/>
    <w:rsid w:val="3B76C1F8"/>
    <w:rsid w:val="3B9240AA"/>
    <w:rsid w:val="3BBAA0B2"/>
    <w:rsid w:val="3C9C6552"/>
    <w:rsid w:val="3DA3B1BB"/>
    <w:rsid w:val="3DCA22B5"/>
    <w:rsid w:val="3E059F15"/>
    <w:rsid w:val="3E29A603"/>
    <w:rsid w:val="3E6A7D2D"/>
    <w:rsid w:val="3F01FE62"/>
    <w:rsid w:val="3F94EB74"/>
    <w:rsid w:val="402EE35E"/>
    <w:rsid w:val="40889661"/>
    <w:rsid w:val="40BAA807"/>
    <w:rsid w:val="42155849"/>
    <w:rsid w:val="422552F7"/>
    <w:rsid w:val="423FAA81"/>
    <w:rsid w:val="42CE39F0"/>
    <w:rsid w:val="4303AFDA"/>
    <w:rsid w:val="43A251BA"/>
    <w:rsid w:val="441C7A42"/>
    <w:rsid w:val="4468DC09"/>
    <w:rsid w:val="450F434C"/>
    <w:rsid w:val="451EFF43"/>
    <w:rsid w:val="460DE89E"/>
    <w:rsid w:val="46ECDB93"/>
    <w:rsid w:val="4713CEDD"/>
    <w:rsid w:val="4762F470"/>
    <w:rsid w:val="47D65949"/>
    <w:rsid w:val="47F66F63"/>
    <w:rsid w:val="484B6645"/>
    <w:rsid w:val="49579455"/>
    <w:rsid w:val="4997394C"/>
    <w:rsid w:val="4A74B713"/>
    <w:rsid w:val="4B11BEBC"/>
    <w:rsid w:val="4B452265"/>
    <w:rsid w:val="4C836358"/>
    <w:rsid w:val="4C9AED01"/>
    <w:rsid w:val="4CBBDD58"/>
    <w:rsid w:val="4D6FF330"/>
    <w:rsid w:val="4D8002B2"/>
    <w:rsid w:val="4D87D66B"/>
    <w:rsid w:val="4E09897B"/>
    <w:rsid w:val="4E21EEDE"/>
    <w:rsid w:val="4E6C0912"/>
    <w:rsid w:val="4EC03A28"/>
    <w:rsid w:val="4F4D2E3E"/>
    <w:rsid w:val="4F59187E"/>
    <w:rsid w:val="4F7D3068"/>
    <w:rsid w:val="508BFE64"/>
    <w:rsid w:val="517D4CB1"/>
    <w:rsid w:val="522DFE37"/>
    <w:rsid w:val="5283E982"/>
    <w:rsid w:val="52A9BB7B"/>
    <w:rsid w:val="52ADC110"/>
    <w:rsid w:val="52BC5150"/>
    <w:rsid w:val="52D617B0"/>
    <w:rsid w:val="53244A18"/>
    <w:rsid w:val="5459B73E"/>
    <w:rsid w:val="54EC0B0E"/>
    <w:rsid w:val="5508AE9D"/>
    <w:rsid w:val="5546239F"/>
    <w:rsid w:val="556AD203"/>
    <w:rsid w:val="56DDED2A"/>
    <w:rsid w:val="57333E7C"/>
    <w:rsid w:val="575E5FB6"/>
    <w:rsid w:val="57A4731C"/>
    <w:rsid w:val="57C47625"/>
    <w:rsid w:val="584D732C"/>
    <w:rsid w:val="58B0976C"/>
    <w:rsid w:val="58C0E8B0"/>
    <w:rsid w:val="598B8F6D"/>
    <w:rsid w:val="59EDEAF8"/>
    <w:rsid w:val="5A77DC1B"/>
    <w:rsid w:val="5A9C8F64"/>
    <w:rsid w:val="5B0A3DD7"/>
    <w:rsid w:val="5B0B27FF"/>
    <w:rsid w:val="5B56707B"/>
    <w:rsid w:val="5B5D8050"/>
    <w:rsid w:val="5B9F7BCB"/>
    <w:rsid w:val="5BC0037F"/>
    <w:rsid w:val="5C09EF5F"/>
    <w:rsid w:val="5C350EE2"/>
    <w:rsid w:val="5C9119FD"/>
    <w:rsid w:val="5CC4B0FC"/>
    <w:rsid w:val="5D389FA3"/>
    <w:rsid w:val="5D73BFCE"/>
    <w:rsid w:val="5D8CCF6B"/>
    <w:rsid w:val="5D8E033E"/>
    <w:rsid w:val="5E276260"/>
    <w:rsid w:val="5F0FA65C"/>
    <w:rsid w:val="5F9B8627"/>
    <w:rsid w:val="603F05E1"/>
    <w:rsid w:val="60A97AC5"/>
    <w:rsid w:val="61148495"/>
    <w:rsid w:val="615639DC"/>
    <w:rsid w:val="619C1493"/>
    <w:rsid w:val="61E257A3"/>
    <w:rsid w:val="61F3D14B"/>
    <w:rsid w:val="622F5554"/>
    <w:rsid w:val="624496C4"/>
    <w:rsid w:val="63A78D0D"/>
    <w:rsid w:val="64E55B79"/>
    <w:rsid w:val="6536F9F8"/>
    <w:rsid w:val="6591E061"/>
    <w:rsid w:val="65BF5272"/>
    <w:rsid w:val="65F4F78B"/>
    <w:rsid w:val="66B21B67"/>
    <w:rsid w:val="670216A6"/>
    <w:rsid w:val="681DB49C"/>
    <w:rsid w:val="68AE0B44"/>
    <w:rsid w:val="68D450BD"/>
    <w:rsid w:val="694B64A4"/>
    <w:rsid w:val="6B420DB4"/>
    <w:rsid w:val="6B5A5A09"/>
    <w:rsid w:val="6B7D2CA5"/>
    <w:rsid w:val="6BDE8C2B"/>
    <w:rsid w:val="6C95096E"/>
    <w:rsid w:val="6CC4D1AF"/>
    <w:rsid w:val="6CCB4628"/>
    <w:rsid w:val="6D5CA812"/>
    <w:rsid w:val="6E0727EA"/>
    <w:rsid w:val="6E616F3E"/>
    <w:rsid w:val="6EBFA59E"/>
    <w:rsid w:val="6ECC49D8"/>
    <w:rsid w:val="6F6BCD04"/>
    <w:rsid w:val="70CF5104"/>
    <w:rsid w:val="70E9AA32"/>
    <w:rsid w:val="70F2CC03"/>
    <w:rsid w:val="70F9A5C9"/>
    <w:rsid w:val="717D49F5"/>
    <w:rsid w:val="718AF86F"/>
    <w:rsid w:val="71BD6568"/>
    <w:rsid w:val="72FAB9AC"/>
    <w:rsid w:val="730F8603"/>
    <w:rsid w:val="737580E5"/>
    <w:rsid w:val="7388BC92"/>
    <w:rsid w:val="741B3AE9"/>
    <w:rsid w:val="74267B6C"/>
    <w:rsid w:val="75CBB39E"/>
    <w:rsid w:val="761D7538"/>
    <w:rsid w:val="761FC32F"/>
    <w:rsid w:val="7633581F"/>
    <w:rsid w:val="7674B05E"/>
    <w:rsid w:val="76D010A9"/>
    <w:rsid w:val="77F05FDC"/>
    <w:rsid w:val="78740E66"/>
    <w:rsid w:val="789CE159"/>
    <w:rsid w:val="789F241B"/>
    <w:rsid w:val="78F9692C"/>
    <w:rsid w:val="7910D653"/>
    <w:rsid w:val="7930BC4B"/>
    <w:rsid w:val="7959DF00"/>
    <w:rsid w:val="7AACA6B4"/>
    <w:rsid w:val="7C0C3A26"/>
    <w:rsid w:val="7C32B05E"/>
    <w:rsid w:val="7C6F1F7A"/>
    <w:rsid w:val="7C878FC0"/>
    <w:rsid w:val="7CA0F73F"/>
    <w:rsid w:val="7CC1EDC8"/>
    <w:rsid w:val="7CE3B02D"/>
    <w:rsid w:val="7D172FF5"/>
    <w:rsid w:val="7D2D6E89"/>
    <w:rsid w:val="7DCBC2D8"/>
    <w:rsid w:val="7E82C013"/>
    <w:rsid w:val="7F278DFC"/>
    <w:rsid w:val="7F5E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1E416"/>
  <w15:docId w15:val="{FD671117-CDD4-4DA9-9B52-65A17B78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CE4"/>
    <w:rPr>
      <w:sz w:val="24"/>
    </w:rPr>
  </w:style>
  <w:style w:type="paragraph" w:styleId="Heading1">
    <w:name w:val="heading 1"/>
    <w:basedOn w:val="Heading3"/>
    <w:next w:val="Normal"/>
    <w:qFormat/>
    <w:rsid w:val="00605B87"/>
    <w:pPr>
      <w:numPr>
        <w:ilvl w:val="0"/>
        <w:numId w:val="0"/>
      </w:numPr>
      <w:spacing w:after="120" w:line="240" w:lineRule="auto"/>
      <w:ind w:left="288" w:hanging="288"/>
      <w:outlineLvl w:val="0"/>
    </w:pPr>
    <w:rPr>
      <w:rFonts w:ascii="Times New Roman" w:hAnsi="Times New Roman"/>
      <w:i/>
      <w:sz w:val="28"/>
      <w:szCs w:val="28"/>
    </w:rPr>
  </w:style>
  <w:style w:type="paragraph" w:styleId="Heading2">
    <w:name w:val="heading 2"/>
    <w:basedOn w:val="Heading3"/>
    <w:next w:val="Normal"/>
    <w:qFormat/>
    <w:rsid w:val="00605B87"/>
    <w:pPr>
      <w:numPr>
        <w:ilvl w:val="0"/>
        <w:numId w:val="0"/>
      </w:numPr>
      <w:spacing w:after="120" w:line="240" w:lineRule="auto"/>
      <w:outlineLvl w:val="1"/>
    </w:pPr>
    <w:rPr>
      <w:rFonts w:ascii="Times New Roman" w:hAnsi="Times New Roman"/>
      <w:spacing w:val="0"/>
    </w:rPr>
  </w:style>
  <w:style w:type="paragraph" w:styleId="Heading3">
    <w:name w:val="heading 3"/>
    <w:basedOn w:val="Normal"/>
    <w:next w:val="Normal"/>
    <w:link w:val="Heading3Char"/>
    <w:qFormat/>
    <w:rsid w:val="00C163D3"/>
    <w:pPr>
      <w:keepNext/>
      <w:numPr>
        <w:ilvl w:val="2"/>
        <w:numId w:val="2"/>
      </w:numPr>
      <w:tabs>
        <w:tab w:val="left" w:pos="-720"/>
      </w:tabs>
      <w:suppressAutoHyphens/>
      <w:spacing w:line="480" w:lineRule="auto"/>
      <w:jc w:val="both"/>
      <w:outlineLvl w:val="2"/>
    </w:pPr>
    <w:rPr>
      <w:rFonts w:ascii="Arial" w:hAnsi="Arial"/>
      <w:b/>
      <w:bCs/>
      <w:spacing w:val="-3"/>
    </w:rPr>
  </w:style>
  <w:style w:type="paragraph" w:styleId="Heading4">
    <w:name w:val="heading 4"/>
    <w:basedOn w:val="Normal"/>
    <w:next w:val="Normal"/>
    <w:qFormat/>
    <w:rsid w:val="006A161B"/>
    <w:pPr>
      <w:keepNext/>
      <w:numPr>
        <w:ilvl w:val="3"/>
        <w:numId w:val="2"/>
      </w:numPr>
      <w:tabs>
        <w:tab w:val="left" w:pos="-720"/>
      </w:tabs>
      <w:suppressAutoHyphens/>
      <w:spacing w:line="480" w:lineRule="auto"/>
      <w:jc w:val="both"/>
      <w:outlineLvl w:val="3"/>
    </w:pPr>
    <w:rPr>
      <w:b/>
      <w:bCs/>
      <w:i/>
      <w:iCs/>
      <w:spacing w:val="-3"/>
    </w:rPr>
  </w:style>
  <w:style w:type="paragraph" w:styleId="Heading5">
    <w:name w:val="heading 5"/>
    <w:basedOn w:val="Normal"/>
    <w:next w:val="Normal"/>
    <w:qFormat/>
    <w:rsid w:val="00C163D3"/>
    <w:pPr>
      <w:keepNext/>
      <w:numPr>
        <w:ilvl w:val="4"/>
        <w:numId w:val="2"/>
      </w:numPr>
      <w:tabs>
        <w:tab w:val="left" w:pos="-720"/>
      </w:tabs>
      <w:suppressAutoHyphens/>
      <w:spacing w:line="480" w:lineRule="auto"/>
      <w:jc w:val="both"/>
      <w:outlineLvl w:val="4"/>
    </w:pPr>
    <w:rPr>
      <w:rFonts w:ascii="Arial" w:hAnsi="Arial"/>
      <w:i/>
      <w:iCs/>
      <w:spacing w:val="-3"/>
    </w:rPr>
  </w:style>
  <w:style w:type="paragraph" w:styleId="Heading6">
    <w:name w:val="heading 6"/>
    <w:basedOn w:val="Normal"/>
    <w:next w:val="Normal"/>
    <w:qFormat/>
    <w:rsid w:val="00C163D3"/>
    <w:pPr>
      <w:keepNext/>
      <w:widowControl w:val="0"/>
      <w:numPr>
        <w:ilvl w:val="5"/>
        <w:numId w:val="2"/>
      </w:numPr>
      <w:tabs>
        <w:tab w:val="left" w:pos="0"/>
      </w:tabs>
      <w:suppressAutoHyphens/>
      <w:spacing w:line="480" w:lineRule="auto"/>
      <w:outlineLvl w:val="5"/>
    </w:pPr>
    <w:rPr>
      <w:rFonts w:ascii="Arial" w:hAnsi="Arial"/>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C163D3"/>
  </w:style>
  <w:style w:type="character" w:customStyle="1" w:styleId="Document4">
    <w:name w:val="Document 4"/>
    <w:basedOn w:val="DefaultParagraphFont"/>
    <w:rsid w:val="00C163D3"/>
    <w:rPr>
      <w:b/>
      <w:i/>
      <w:sz w:val="24"/>
    </w:rPr>
  </w:style>
  <w:style w:type="character" w:customStyle="1" w:styleId="Document6">
    <w:name w:val="Document 6"/>
    <w:basedOn w:val="DefaultParagraphFont"/>
    <w:rsid w:val="00C163D3"/>
  </w:style>
  <w:style w:type="character" w:customStyle="1" w:styleId="Document5">
    <w:name w:val="Document 5"/>
    <w:basedOn w:val="DefaultParagraphFont"/>
    <w:rsid w:val="00C163D3"/>
  </w:style>
  <w:style w:type="character" w:customStyle="1" w:styleId="Document2">
    <w:name w:val="Document 2"/>
    <w:basedOn w:val="DefaultParagraphFont"/>
    <w:rsid w:val="00C163D3"/>
    <w:rPr>
      <w:rFonts w:ascii="Courier" w:hAnsi="Courier"/>
      <w:noProof w:val="0"/>
      <w:sz w:val="24"/>
      <w:lang w:val="en-US"/>
    </w:rPr>
  </w:style>
  <w:style w:type="character" w:customStyle="1" w:styleId="Document7">
    <w:name w:val="Document 7"/>
    <w:basedOn w:val="DefaultParagraphFont"/>
    <w:rsid w:val="00C163D3"/>
  </w:style>
  <w:style w:type="character" w:customStyle="1" w:styleId="Bibliogrphy">
    <w:name w:val="Bibliogrphy"/>
    <w:basedOn w:val="DefaultParagraphFont"/>
    <w:rsid w:val="00C163D3"/>
  </w:style>
  <w:style w:type="paragraph" w:customStyle="1" w:styleId="RightPar1">
    <w:name w:val="Right Par 1"/>
    <w:rsid w:val="00C163D3"/>
    <w:pPr>
      <w:tabs>
        <w:tab w:val="left" w:pos="-720"/>
        <w:tab w:val="left" w:pos="0"/>
        <w:tab w:val="decimal" w:pos="720"/>
      </w:tabs>
      <w:suppressAutoHyphens/>
      <w:ind w:left="720" w:hanging="432"/>
    </w:pPr>
    <w:rPr>
      <w:rFonts w:ascii="Courier" w:hAnsi="Courier"/>
      <w:sz w:val="24"/>
    </w:rPr>
  </w:style>
  <w:style w:type="paragraph" w:customStyle="1" w:styleId="RightPar2">
    <w:name w:val="Right Par 2"/>
    <w:rsid w:val="00C163D3"/>
    <w:pPr>
      <w:tabs>
        <w:tab w:val="left" w:pos="-720"/>
        <w:tab w:val="left" w:pos="0"/>
        <w:tab w:val="left" w:pos="720"/>
        <w:tab w:val="decimal" w:pos="1440"/>
      </w:tabs>
      <w:suppressAutoHyphens/>
      <w:ind w:left="1440" w:hanging="432"/>
    </w:pPr>
    <w:rPr>
      <w:rFonts w:ascii="Courier" w:hAnsi="Courier"/>
      <w:sz w:val="24"/>
    </w:rPr>
  </w:style>
  <w:style w:type="character" w:customStyle="1" w:styleId="Document3">
    <w:name w:val="Document 3"/>
    <w:basedOn w:val="DefaultParagraphFont"/>
    <w:rsid w:val="00C163D3"/>
    <w:rPr>
      <w:rFonts w:ascii="Courier" w:hAnsi="Courier"/>
      <w:noProof w:val="0"/>
      <w:sz w:val="24"/>
      <w:lang w:val="en-US"/>
    </w:rPr>
  </w:style>
  <w:style w:type="paragraph" w:customStyle="1" w:styleId="RightPar3">
    <w:name w:val="Right Par 3"/>
    <w:rsid w:val="00C163D3"/>
    <w:pPr>
      <w:tabs>
        <w:tab w:val="left" w:pos="-720"/>
        <w:tab w:val="left" w:pos="0"/>
        <w:tab w:val="left" w:pos="720"/>
        <w:tab w:val="left" w:pos="1440"/>
        <w:tab w:val="decimal" w:pos="2160"/>
      </w:tabs>
      <w:suppressAutoHyphens/>
      <w:ind w:left="2160" w:hanging="432"/>
    </w:pPr>
    <w:rPr>
      <w:rFonts w:ascii="Courier" w:hAnsi="Courier"/>
      <w:sz w:val="24"/>
    </w:rPr>
  </w:style>
  <w:style w:type="paragraph" w:customStyle="1" w:styleId="RightPar4">
    <w:name w:val="Right Par 4"/>
    <w:rsid w:val="00C163D3"/>
    <w:pPr>
      <w:tabs>
        <w:tab w:val="left" w:pos="-720"/>
        <w:tab w:val="left" w:pos="0"/>
        <w:tab w:val="left" w:pos="720"/>
        <w:tab w:val="left" w:pos="1440"/>
        <w:tab w:val="left" w:pos="2160"/>
        <w:tab w:val="decimal" w:pos="2880"/>
      </w:tabs>
      <w:suppressAutoHyphens/>
      <w:ind w:left="2880" w:hanging="432"/>
    </w:pPr>
    <w:rPr>
      <w:rFonts w:ascii="Courier" w:hAnsi="Courier"/>
      <w:sz w:val="24"/>
    </w:rPr>
  </w:style>
  <w:style w:type="paragraph" w:customStyle="1" w:styleId="RightPar5">
    <w:name w:val="Right Par 5"/>
    <w:rsid w:val="00C163D3"/>
    <w:pPr>
      <w:tabs>
        <w:tab w:val="left" w:pos="-720"/>
        <w:tab w:val="left" w:pos="0"/>
        <w:tab w:val="left" w:pos="720"/>
        <w:tab w:val="left" w:pos="1440"/>
        <w:tab w:val="left" w:pos="2160"/>
        <w:tab w:val="left" w:pos="2880"/>
        <w:tab w:val="decimal" w:pos="3600"/>
      </w:tabs>
      <w:suppressAutoHyphens/>
      <w:ind w:left="3600" w:hanging="576"/>
    </w:pPr>
    <w:rPr>
      <w:rFonts w:ascii="Courier" w:hAnsi="Courier"/>
      <w:sz w:val="24"/>
    </w:rPr>
  </w:style>
  <w:style w:type="paragraph" w:customStyle="1" w:styleId="RightPar6">
    <w:name w:val="Right Par 6"/>
    <w:rsid w:val="00C163D3"/>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w:hAnsi="Courier"/>
      <w:sz w:val="24"/>
    </w:rPr>
  </w:style>
  <w:style w:type="paragraph" w:customStyle="1" w:styleId="RightPar7">
    <w:name w:val="Right Par 7"/>
    <w:rsid w:val="00C163D3"/>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w:hAnsi="Courier"/>
      <w:sz w:val="24"/>
    </w:rPr>
  </w:style>
  <w:style w:type="paragraph" w:customStyle="1" w:styleId="RightPar8">
    <w:name w:val="Right Par 8"/>
    <w:rsid w:val="00C163D3"/>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w:hAnsi="Courier"/>
      <w:sz w:val="24"/>
    </w:rPr>
  </w:style>
  <w:style w:type="paragraph" w:customStyle="1" w:styleId="Document1">
    <w:name w:val="Document 1"/>
    <w:rsid w:val="00C163D3"/>
    <w:pPr>
      <w:keepNext/>
      <w:keepLines/>
      <w:tabs>
        <w:tab w:val="left" w:pos="-720"/>
      </w:tabs>
      <w:suppressAutoHyphens/>
    </w:pPr>
    <w:rPr>
      <w:rFonts w:ascii="Courier" w:hAnsi="Courier"/>
      <w:sz w:val="24"/>
    </w:rPr>
  </w:style>
  <w:style w:type="character" w:customStyle="1" w:styleId="DocInit">
    <w:name w:val="Doc Init"/>
    <w:basedOn w:val="DefaultParagraphFont"/>
    <w:rsid w:val="00C163D3"/>
  </w:style>
  <w:style w:type="character" w:customStyle="1" w:styleId="TechInit">
    <w:name w:val="Tech Init"/>
    <w:basedOn w:val="DefaultParagraphFont"/>
    <w:rsid w:val="00C163D3"/>
    <w:rPr>
      <w:rFonts w:ascii="Courier" w:hAnsi="Courier"/>
      <w:noProof w:val="0"/>
      <w:sz w:val="24"/>
      <w:lang w:val="en-US"/>
    </w:rPr>
  </w:style>
  <w:style w:type="paragraph" w:customStyle="1" w:styleId="Technical5">
    <w:name w:val="Technical 5"/>
    <w:rsid w:val="00C163D3"/>
    <w:pPr>
      <w:tabs>
        <w:tab w:val="left" w:pos="-720"/>
      </w:tabs>
      <w:suppressAutoHyphens/>
      <w:ind w:firstLine="720"/>
    </w:pPr>
    <w:rPr>
      <w:rFonts w:ascii="Courier" w:hAnsi="Courier"/>
      <w:b/>
      <w:sz w:val="24"/>
    </w:rPr>
  </w:style>
  <w:style w:type="paragraph" w:customStyle="1" w:styleId="Technical6">
    <w:name w:val="Technical 6"/>
    <w:rsid w:val="00C163D3"/>
    <w:pPr>
      <w:tabs>
        <w:tab w:val="left" w:pos="-720"/>
      </w:tabs>
      <w:suppressAutoHyphens/>
      <w:ind w:firstLine="720"/>
    </w:pPr>
    <w:rPr>
      <w:rFonts w:ascii="Courier" w:hAnsi="Courier"/>
      <w:b/>
      <w:sz w:val="24"/>
    </w:rPr>
  </w:style>
  <w:style w:type="character" w:customStyle="1" w:styleId="Technical2">
    <w:name w:val="Technical 2"/>
    <w:basedOn w:val="DefaultParagraphFont"/>
    <w:rsid w:val="00C163D3"/>
    <w:rPr>
      <w:rFonts w:ascii="Courier" w:hAnsi="Courier"/>
      <w:noProof w:val="0"/>
      <w:sz w:val="24"/>
      <w:lang w:val="en-US"/>
    </w:rPr>
  </w:style>
  <w:style w:type="character" w:customStyle="1" w:styleId="Technical3">
    <w:name w:val="Technical 3"/>
    <w:basedOn w:val="DefaultParagraphFont"/>
    <w:rsid w:val="00C163D3"/>
    <w:rPr>
      <w:rFonts w:ascii="Courier" w:hAnsi="Courier"/>
      <w:noProof w:val="0"/>
      <w:sz w:val="24"/>
      <w:lang w:val="en-US"/>
    </w:rPr>
  </w:style>
  <w:style w:type="paragraph" w:customStyle="1" w:styleId="Technical4">
    <w:name w:val="Technical 4"/>
    <w:rsid w:val="00C163D3"/>
    <w:pPr>
      <w:tabs>
        <w:tab w:val="left" w:pos="-720"/>
      </w:tabs>
      <w:suppressAutoHyphens/>
    </w:pPr>
    <w:rPr>
      <w:rFonts w:ascii="Courier" w:hAnsi="Courier"/>
      <w:b/>
      <w:sz w:val="24"/>
    </w:rPr>
  </w:style>
  <w:style w:type="character" w:customStyle="1" w:styleId="Technical1">
    <w:name w:val="Technical 1"/>
    <w:basedOn w:val="DefaultParagraphFont"/>
    <w:rsid w:val="00C163D3"/>
    <w:rPr>
      <w:rFonts w:ascii="Courier" w:hAnsi="Courier"/>
      <w:noProof w:val="0"/>
      <w:sz w:val="24"/>
      <w:lang w:val="en-US"/>
    </w:rPr>
  </w:style>
  <w:style w:type="paragraph" w:customStyle="1" w:styleId="Technical7">
    <w:name w:val="Technical 7"/>
    <w:rsid w:val="00C163D3"/>
    <w:pPr>
      <w:tabs>
        <w:tab w:val="left" w:pos="-720"/>
      </w:tabs>
      <w:suppressAutoHyphens/>
      <w:ind w:firstLine="720"/>
    </w:pPr>
    <w:rPr>
      <w:rFonts w:ascii="Courier" w:hAnsi="Courier"/>
      <w:b/>
      <w:sz w:val="24"/>
    </w:rPr>
  </w:style>
  <w:style w:type="paragraph" w:customStyle="1" w:styleId="Technical8">
    <w:name w:val="Technical 8"/>
    <w:rsid w:val="00C163D3"/>
    <w:pPr>
      <w:tabs>
        <w:tab w:val="left" w:pos="-720"/>
      </w:tabs>
      <w:suppressAutoHyphens/>
      <w:ind w:firstLine="720"/>
    </w:pPr>
    <w:rPr>
      <w:rFonts w:ascii="Courier" w:hAnsi="Courier"/>
      <w:b/>
      <w:sz w:val="24"/>
    </w:rPr>
  </w:style>
  <w:style w:type="paragraph" w:customStyle="1" w:styleId="Pleading">
    <w:name w:val="Pleading"/>
    <w:rsid w:val="00C163D3"/>
    <w:pPr>
      <w:tabs>
        <w:tab w:val="left" w:pos="-720"/>
      </w:tabs>
      <w:suppressAutoHyphens/>
      <w:spacing w:line="240" w:lineRule="exact"/>
    </w:pPr>
    <w:rPr>
      <w:rFonts w:ascii="Courier" w:hAnsi="Courier"/>
      <w:sz w:val="24"/>
    </w:rPr>
  </w:style>
  <w:style w:type="paragraph" w:styleId="TOC1">
    <w:name w:val="toc 1"/>
    <w:basedOn w:val="Normal"/>
    <w:next w:val="Normal"/>
    <w:semiHidden/>
    <w:rsid w:val="00C163D3"/>
    <w:pPr>
      <w:tabs>
        <w:tab w:val="left" w:leader="dot" w:pos="9000"/>
        <w:tab w:val="right" w:pos="9360"/>
      </w:tabs>
      <w:suppressAutoHyphens/>
      <w:spacing w:before="480"/>
      <w:ind w:left="720" w:right="720" w:hanging="720"/>
    </w:pPr>
  </w:style>
  <w:style w:type="paragraph" w:styleId="TOC2">
    <w:name w:val="toc 2"/>
    <w:basedOn w:val="Normal"/>
    <w:next w:val="Normal"/>
    <w:semiHidden/>
    <w:rsid w:val="00C163D3"/>
    <w:pPr>
      <w:tabs>
        <w:tab w:val="left" w:leader="dot" w:pos="9000"/>
        <w:tab w:val="right" w:pos="9360"/>
      </w:tabs>
      <w:suppressAutoHyphens/>
      <w:ind w:left="1440" w:right="720" w:hanging="720"/>
    </w:pPr>
  </w:style>
  <w:style w:type="paragraph" w:styleId="TOC3">
    <w:name w:val="toc 3"/>
    <w:basedOn w:val="Normal"/>
    <w:next w:val="Normal"/>
    <w:semiHidden/>
    <w:rsid w:val="00C163D3"/>
    <w:pPr>
      <w:tabs>
        <w:tab w:val="left" w:leader="dot" w:pos="9000"/>
        <w:tab w:val="right" w:pos="9360"/>
      </w:tabs>
      <w:suppressAutoHyphens/>
      <w:ind w:left="2160" w:right="720" w:hanging="720"/>
    </w:pPr>
  </w:style>
  <w:style w:type="paragraph" w:styleId="TOC4">
    <w:name w:val="toc 4"/>
    <w:basedOn w:val="Normal"/>
    <w:next w:val="Normal"/>
    <w:semiHidden/>
    <w:rsid w:val="00C163D3"/>
    <w:pPr>
      <w:tabs>
        <w:tab w:val="left" w:leader="dot" w:pos="9000"/>
        <w:tab w:val="right" w:pos="9360"/>
      </w:tabs>
      <w:suppressAutoHyphens/>
      <w:ind w:left="2880" w:right="720" w:hanging="720"/>
    </w:pPr>
  </w:style>
  <w:style w:type="paragraph" w:styleId="TOC5">
    <w:name w:val="toc 5"/>
    <w:basedOn w:val="Normal"/>
    <w:next w:val="Normal"/>
    <w:semiHidden/>
    <w:rsid w:val="00C163D3"/>
    <w:pPr>
      <w:tabs>
        <w:tab w:val="left" w:leader="dot" w:pos="9000"/>
        <w:tab w:val="right" w:pos="9360"/>
      </w:tabs>
      <w:suppressAutoHyphens/>
      <w:ind w:left="3600" w:right="720" w:hanging="720"/>
    </w:pPr>
  </w:style>
  <w:style w:type="paragraph" w:styleId="TOC6">
    <w:name w:val="toc 6"/>
    <w:basedOn w:val="Normal"/>
    <w:next w:val="Normal"/>
    <w:semiHidden/>
    <w:rsid w:val="00C163D3"/>
    <w:pPr>
      <w:tabs>
        <w:tab w:val="left" w:pos="9000"/>
        <w:tab w:val="right" w:pos="9360"/>
      </w:tabs>
      <w:suppressAutoHyphens/>
      <w:ind w:left="720" w:hanging="720"/>
    </w:pPr>
  </w:style>
  <w:style w:type="paragraph" w:styleId="TOC7">
    <w:name w:val="toc 7"/>
    <w:basedOn w:val="Normal"/>
    <w:next w:val="Normal"/>
    <w:semiHidden/>
    <w:rsid w:val="00C163D3"/>
    <w:pPr>
      <w:suppressAutoHyphens/>
      <w:ind w:left="720" w:hanging="720"/>
    </w:pPr>
  </w:style>
  <w:style w:type="paragraph" w:styleId="TOC8">
    <w:name w:val="toc 8"/>
    <w:basedOn w:val="Normal"/>
    <w:next w:val="Normal"/>
    <w:semiHidden/>
    <w:rsid w:val="00C163D3"/>
    <w:pPr>
      <w:tabs>
        <w:tab w:val="left" w:pos="9000"/>
        <w:tab w:val="right" w:pos="9360"/>
      </w:tabs>
      <w:suppressAutoHyphens/>
      <w:ind w:left="720" w:hanging="720"/>
    </w:pPr>
  </w:style>
  <w:style w:type="paragraph" w:styleId="TOC9">
    <w:name w:val="toc 9"/>
    <w:basedOn w:val="Normal"/>
    <w:next w:val="Normal"/>
    <w:semiHidden/>
    <w:rsid w:val="00C163D3"/>
    <w:pPr>
      <w:tabs>
        <w:tab w:val="left" w:leader="dot" w:pos="9000"/>
        <w:tab w:val="right" w:pos="9360"/>
      </w:tabs>
      <w:suppressAutoHyphens/>
      <w:ind w:left="720" w:hanging="720"/>
    </w:pPr>
  </w:style>
  <w:style w:type="paragraph" w:styleId="Index1">
    <w:name w:val="index 1"/>
    <w:basedOn w:val="Normal"/>
    <w:next w:val="Normal"/>
    <w:semiHidden/>
    <w:rsid w:val="00C163D3"/>
    <w:pPr>
      <w:tabs>
        <w:tab w:val="left" w:leader="dot" w:pos="9000"/>
        <w:tab w:val="right" w:pos="9360"/>
      </w:tabs>
      <w:suppressAutoHyphens/>
      <w:ind w:left="1440" w:right="720" w:hanging="1440"/>
    </w:pPr>
  </w:style>
  <w:style w:type="paragraph" w:styleId="Index2">
    <w:name w:val="index 2"/>
    <w:basedOn w:val="Normal"/>
    <w:next w:val="Normal"/>
    <w:semiHidden/>
    <w:rsid w:val="00C163D3"/>
    <w:pPr>
      <w:tabs>
        <w:tab w:val="left" w:leader="dot" w:pos="9000"/>
        <w:tab w:val="right" w:pos="9360"/>
      </w:tabs>
      <w:suppressAutoHyphens/>
      <w:ind w:left="1440" w:right="720" w:hanging="720"/>
    </w:pPr>
  </w:style>
  <w:style w:type="paragraph" w:styleId="TOAHeading">
    <w:name w:val="toa heading"/>
    <w:basedOn w:val="Normal"/>
    <w:next w:val="Normal"/>
    <w:semiHidden/>
    <w:rsid w:val="00C163D3"/>
    <w:pPr>
      <w:tabs>
        <w:tab w:val="left" w:pos="9000"/>
        <w:tab w:val="right" w:pos="9360"/>
      </w:tabs>
      <w:suppressAutoHyphens/>
    </w:pPr>
  </w:style>
  <w:style w:type="paragraph" w:styleId="Caption">
    <w:name w:val="caption"/>
    <w:basedOn w:val="Normal"/>
    <w:next w:val="Normal"/>
    <w:qFormat/>
    <w:rsid w:val="00C163D3"/>
  </w:style>
  <w:style w:type="character" w:customStyle="1" w:styleId="EquationCaption">
    <w:name w:val="_Equation Caption"/>
    <w:rsid w:val="00C163D3"/>
  </w:style>
  <w:style w:type="paragraph" w:styleId="Footer">
    <w:name w:val="footer"/>
    <w:basedOn w:val="Normal"/>
    <w:rsid w:val="00C163D3"/>
    <w:pPr>
      <w:tabs>
        <w:tab w:val="center" w:pos="4320"/>
        <w:tab w:val="right" w:pos="8640"/>
      </w:tabs>
    </w:pPr>
  </w:style>
  <w:style w:type="paragraph" w:styleId="Header">
    <w:name w:val="header"/>
    <w:basedOn w:val="Normal"/>
    <w:rsid w:val="00C163D3"/>
    <w:pPr>
      <w:tabs>
        <w:tab w:val="center" w:pos="4320"/>
        <w:tab w:val="right" w:pos="8640"/>
      </w:tabs>
    </w:pPr>
  </w:style>
  <w:style w:type="character" w:styleId="PageNumber">
    <w:name w:val="page number"/>
    <w:basedOn w:val="DefaultParagraphFont"/>
    <w:rsid w:val="00C163D3"/>
  </w:style>
  <w:style w:type="paragraph" w:styleId="FootnoteText">
    <w:name w:val="footnote text"/>
    <w:basedOn w:val="Normal"/>
    <w:semiHidden/>
    <w:rsid w:val="00C163D3"/>
    <w:rPr>
      <w:sz w:val="20"/>
    </w:rPr>
  </w:style>
  <w:style w:type="character" w:styleId="FootnoteReference">
    <w:name w:val="footnote reference"/>
    <w:basedOn w:val="DefaultParagraphFont"/>
    <w:semiHidden/>
    <w:rsid w:val="00C163D3"/>
    <w:rPr>
      <w:vertAlign w:val="superscript"/>
    </w:rPr>
  </w:style>
  <w:style w:type="paragraph" w:styleId="BodyText">
    <w:name w:val="Body Text"/>
    <w:basedOn w:val="Normal"/>
    <w:link w:val="BodyTextChar"/>
    <w:rsid w:val="00C163D3"/>
    <w:pPr>
      <w:tabs>
        <w:tab w:val="left" w:pos="-720"/>
      </w:tabs>
      <w:suppressAutoHyphens/>
      <w:jc w:val="both"/>
    </w:pPr>
    <w:rPr>
      <w:rFonts w:ascii="Arial" w:hAnsi="Arial"/>
      <w:spacing w:val="-3"/>
    </w:rPr>
  </w:style>
  <w:style w:type="paragraph" w:styleId="BodyText2">
    <w:name w:val="Body Text 2"/>
    <w:basedOn w:val="Normal"/>
    <w:rsid w:val="00C163D3"/>
    <w:pPr>
      <w:widowControl w:val="0"/>
      <w:tabs>
        <w:tab w:val="left" w:pos="0"/>
      </w:tabs>
      <w:suppressAutoHyphens/>
      <w:jc w:val="both"/>
    </w:pPr>
  </w:style>
  <w:style w:type="paragraph" w:styleId="BodyTextIndent3">
    <w:name w:val="Body Text Indent 3"/>
    <w:basedOn w:val="Normal"/>
    <w:link w:val="BodyTextIndent3Char"/>
    <w:rsid w:val="00C163D3"/>
    <w:pPr>
      <w:widowControl w:val="0"/>
      <w:tabs>
        <w:tab w:val="left" w:pos="720"/>
      </w:tabs>
      <w:suppressAutoHyphens/>
      <w:ind w:left="720" w:hanging="720"/>
      <w:jc w:val="both"/>
    </w:pPr>
    <w:rPr>
      <w:spacing w:val="-3"/>
    </w:rPr>
  </w:style>
  <w:style w:type="paragraph" w:styleId="BodyTextIndent">
    <w:name w:val="Body Text Indent"/>
    <w:basedOn w:val="Normal"/>
    <w:rsid w:val="00C163D3"/>
    <w:pPr>
      <w:widowControl w:val="0"/>
      <w:tabs>
        <w:tab w:val="left" w:pos="-720"/>
        <w:tab w:val="left" w:pos="0"/>
      </w:tabs>
      <w:suppressAutoHyphens/>
      <w:ind w:left="720" w:hanging="720"/>
    </w:pPr>
  </w:style>
  <w:style w:type="paragraph" w:styleId="DocumentMap">
    <w:name w:val="Document Map"/>
    <w:basedOn w:val="Normal"/>
    <w:semiHidden/>
    <w:rsid w:val="00C163D3"/>
    <w:pPr>
      <w:shd w:val="clear" w:color="auto" w:fill="000080"/>
    </w:pPr>
    <w:rPr>
      <w:rFonts w:ascii="Tahoma" w:hAnsi="Tahoma"/>
    </w:rPr>
  </w:style>
  <w:style w:type="paragraph" w:styleId="BodyTextIndent2">
    <w:name w:val="Body Text Indent 2"/>
    <w:basedOn w:val="Normal"/>
    <w:rsid w:val="00C163D3"/>
    <w:pPr>
      <w:tabs>
        <w:tab w:val="left" w:pos="-1440"/>
        <w:tab w:val="left" w:pos="-720"/>
      </w:tabs>
      <w:suppressAutoHyphens/>
      <w:spacing w:line="360" w:lineRule="auto"/>
      <w:ind w:left="720" w:hanging="360"/>
      <w:jc w:val="both"/>
    </w:pPr>
    <w:rPr>
      <w:rFonts w:ascii="Arial" w:hAnsi="Arial" w:cs="Arial"/>
      <w:spacing w:val="-3"/>
    </w:rPr>
  </w:style>
  <w:style w:type="character" w:styleId="Hyperlink">
    <w:name w:val="Hyperlink"/>
    <w:basedOn w:val="DefaultParagraphFont"/>
    <w:uiPriority w:val="99"/>
    <w:rsid w:val="00C06BF5"/>
    <w:rPr>
      <w:color w:val="0000FF"/>
      <w:u w:val="single"/>
    </w:rPr>
  </w:style>
  <w:style w:type="numbering" w:styleId="111111">
    <w:name w:val="Outline List 2"/>
    <w:aliases w:val="1.1 / 1.1.1"/>
    <w:basedOn w:val="NoList"/>
    <w:rsid w:val="001219B6"/>
    <w:pPr>
      <w:numPr>
        <w:numId w:val="1"/>
      </w:numPr>
    </w:pPr>
  </w:style>
  <w:style w:type="character" w:styleId="FollowedHyperlink">
    <w:name w:val="FollowedHyperlink"/>
    <w:basedOn w:val="DefaultParagraphFont"/>
    <w:uiPriority w:val="99"/>
    <w:rsid w:val="00C06BF5"/>
    <w:rPr>
      <w:color w:val="800080"/>
      <w:u w:val="single"/>
    </w:rPr>
  </w:style>
  <w:style w:type="paragraph" w:styleId="Subtitle">
    <w:name w:val="Subtitle"/>
    <w:basedOn w:val="Normal"/>
    <w:qFormat/>
    <w:rsid w:val="005B100C"/>
    <w:pPr>
      <w:spacing w:line="360" w:lineRule="auto"/>
    </w:pPr>
    <w:rPr>
      <w:b/>
      <w:sz w:val="36"/>
    </w:rPr>
  </w:style>
  <w:style w:type="paragraph" w:styleId="BalloonText">
    <w:name w:val="Balloon Text"/>
    <w:basedOn w:val="Normal"/>
    <w:semiHidden/>
    <w:rsid w:val="00E532A0"/>
    <w:rPr>
      <w:rFonts w:ascii="Tahoma" w:hAnsi="Tahoma" w:cs="Tahoma"/>
      <w:sz w:val="16"/>
      <w:szCs w:val="16"/>
    </w:rPr>
  </w:style>
  <w:style w:type="paragraph" w:styleId="NoSpacing">
    <w:name w:val="No Spacing"/>
    <w:qFormat/>
    <w:rsid w:val="00BA0345"/>
    <w:rPr>
      <w:rFonts w:ascii="Calibri" w:hAnsi="Calibri"/>
      <w:sz w:val="22"/>
      <w:szCs w:val="22"/>
    </w:rPr>
  </w:style>
  <w:style w:type="character" w:styleId="CommentReference">
    <w:name w:val="annotation reference"/>
    <w:basedOn w:val="DefaultParagraphFont"/>
    <w:uiPriority w:val="99"/>
    <w:semiHidden/>
    <w:rsid w:val="00093D54"/>
    <w:rPr>
      <w:sz w:val="16"/>
      <w:szCs w:val="16"/>
    </w:rPr>
  </w:style>
  <w:style w:type="paragraph" w:styleId="CommentText">
    <w:name w:val="annotation text"/>
    <w:basedOn w:val="Normal"/>
    <w:semiHidden/>
    <w:rsid w:val="00093D54"/>
    <w:rPr>
      <w:sz w:val="20"/>
    </w:rPr>
  </w:style>
  <w:style w:type="paragraph" w:styleId="CommentSubject">
    <w:name w:val="annotation subject"/>
    <w:basedOn w:val="CommentText"/>
    <w:next w:val="CommentText"/>
    <w:semiHidden/>
    <w:rsid w:val="00093D54"/>
    <w:rPr>
      <w:b/>
      <w:bCs/>
    </w:rPr>
  </w:style>
  <w:style w:type="paragraph" w:styleId="ListParagraph">
    <w:name w:val="List Paragraph"/>
    <w:basedOn w:val="Normal"/>
    <w:uiPriority w:val="34"/>
    <w:qFormat/>
    <w:rsid w:val="00676A1D"/>
    <w:pPr>
      <w:ind w:left="720"/>
      <w:contextualSpacing/>
    </w:pPr>
    <w:rPr>
      <w:rFonts w:eastAsia="MS Mincho"/>
      <w:szCs w:val="24"/>
      <w:lang w:eastAsia="ja-JP"/>
    </w:rPr>
  </w:style>
  <w:style w:type="paragraph" w:customStyle="1" w:styleId="Level3">
    <w:name w:val="Level 3"/>
    <w:rsid w:val="00FD0D9F"/>
    <w:pPr>
      <w:autoSpaceDE w:val="0"/>
      <w:autoSpaceDN w:val="0"/>
      <w:adjustRightInd w:val="0"/>
      <w:ind w:left="2160"/>
    </w:pPr>
    <w:rPr>
      <w:rFonts w:ascii="Arial" w:hAnsi="Arial"/>
      <w:sz w:val="24"/>
      <w:szCs w:val="24"/>
    </w:rPr>
  </w:style>
  <w:style w:type="paragraph" w:customStyle="1" w:styleId="Level4">
    <w:name w:val="Level 4"/>
    <w:rsid w:val="00FD0D9F"/>
    <w:pPr>
      <w:autoSpaceDE w:val="0"/>
      <w:autoSpaceDN w:val="0"/>
      <w:adjustRightInd w:val="0"/>
      <w:ind w:left="2880"/>
    </w:pPr>
    <w:rPr>
      <w:rFonts w:ascii="Arial" w:hAnsi="Arial"/>
      <w:sz w:val="24"/>
      <w:szCs w:val="24"/>
    </w:rPr>
  </w:style>
  <w:style w:type="paragraph" w:customStyle="1" w:styleId="Default">
    <w:name w:val="Default"/>
    <w:rsid w:val="00375087"/>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F71EF7"/>
    <w:rPr>
      <w:color w:val="808080"/>
    </w:rPr>
  </w:style>
  <w:style w:type="paragraph" w:styleId="NormalWeb">
    <w:name w:val="Normal (Web)"/>
    <w:basedOn w:val="Normal"/>
    <w:uiPriority w:val="99"/>
    <w:unhideWhenUsed/>
    <w:rsid w:val="00371FA9"/>
    <w:pPr>
      <w:spacing w:before="100" w:beforeAutospacing="1" w:after="100" w:afterAutospacing="1"/>
    </w:pPr>
    <w:rPr>
      <w:szCs w:val="24"/>
    </w:rPr>
  </w:style>
  <w:style w:type="character" w:customStyle="1" w:styleId="BodyTextIndent3Char">
    <w:name w:val="Body Text Indent 3 Char"/>
    <w:basedOn w:val="DefaultParagraphFont"/>
    <w:link w:val="BodyTextIndent3"/>
    <w:rsid w:val="00C91B7E"/>
    <w:rPr>
      <w:spacing w:val="-3"/>
      <w:sz w:val="24"/>
    </w:rPr>
  </w:style>
  <w:style w:type="paragraph" w:styleId="Revision">
    <w:name w:val="Revision"/>
    <w:hidden/>
    <w:uiPriority w:val="99"/>
    <w:semiHidden/>
    <w:rsid w:val="00713A12"/>
    <w:rPr>
      <w:rFonts w:ascii="Courier" w:hAnsi="Courier"/>
      <w:sz w:val="24"/>
    </w:rPr>
  </w:style>
  <w:style w:type="character" w:customStyle="1" w:styleId="Heading3Char">
    <w:name w:val="Heading 3 Char"/>
    <w:basedOn w:val="DefaultParagraphFont"/>
    <w:link w:val="Heading3"/>
    <w:rsid w:val="005F7267"/>
    <w:rPr>
      <w:rFonts w:ascii="Arial" w:hAnsi="Arial"/>
      <w:b/>
      <w:bCs/>
      <w:spacing w:val="-3"/>
      <w:sz w:val="24"/>
    </w:rPr>
  </w:style>
  <w:style w:type="paragraph" w:customStyle="1" w:styleId="LitCite">
    <w:name w:val="Lit Cite."/>
    <w:basedOn w:val="BodyText"/>
    <w:link w:val="LitCiteChar"/>
    <w:autoRedefine/>
    <w:qFormat/>
    <w:rsid w:val="004D1B23"/>
    <w:pPr>
      <w:tabs>
        <w:tab w:val="clear" w:pos="-720"/>
      </w:tabs>
      <w:suppressAutoHyphens w:val="0"/>
      <w:spacing w:before="120"/>
      <w:ind w:left="360" w:hanging="360"/>
    </w:pPr>
    <w:rPr>
      <w:rFonts w:ascii="Times New Roman" w:hAnsi="Times New Roman"/>
      <w:spacing w:val="0"/>
      <w:sz w:val="22"/>
      <w:szCs w:val="24"/>
    </w:rPr>
  </w:style>
  <w:style w:type="character" w:customStyle="1" w:styleId="LitCiteChar">
    <w:name w:val="Lit Cite. Char"/>
    <w:basedOn w:val="DefaultParagraphFont"/>
    <w:link w:val="LitCite"/>
    <w:rsid w:val="004D1B23"/>
    <w:rPr>
      <w:sz w:val="22"/>
      <w:szCs w:val="24"/>
    </w:rPr>
  </w:style>
  <w:style w:type="paragraph" w:customStyle="1" w:styleId="msonormal0">
    <w:name w:val="msonormal"/>
    <w:basedOn w:val="Normal"/>
    <w:rsid w:val="003E6872"/>
    <w:pPr>
      <w:spacing w:before="100" w:beforeAutospacing="1" w:after="100" w:afterAutospacing="1"/>
    </w:pPr>
    <w:rPr>
      <w:szCs w:val="24"/>
    </w:rPr>
  </w:style>
  <w:style w:type="paragraph" w:customStyle="1" w:styleId="xl66">
    <w:name w:val="xl66"/>
    <w:basedOn w:val="Normal"/>
    <w:rsid w:val="003E6872"/>
    <w:pPr>
      <w:spacing w:before="100" w:beforeAutospacing="1" w:after="100" w:afterAutospacing="1"/>
      <w:jc w:val="center"/>
    </w:pPr>
    <w:rPr>
      <w:szCs w:val="24"/>
    </w:rPr>
  </w:style>
  <w:style w:type="table" w:styleId="TableGrid">
    <w:name w:val="Table Grid"/>
    <w:basedOn w:val="TableNormal"/>
    <w:uiPriority w:val="39"/>
    <w:rsid w:val="00D962B3"/>
    <w:rPr>
      <w:rFonts w:ascii="Calibri" w:eastAsia="Calibri" w:hAnsi="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214E2"/>
    <w:rPr>
      <w:rFonts w:ascii="Arial" w:hAnsi="Arial"/>
      <w:spacing w:val="-3"/>
      <w:sz w:val="24"/>
    </w:rPr>
  </w:style>
  <w:style w:type="paragraph" w:customStyle="1" w:styleId="Table">
    <w:name w:val="Table"/>
    <w:basedOn w:val="Normal"/>
    <w:link w:val="TableChar"/>
    <w:qFormat/>
    <w:rsid w:val="007A1B3F"/>
    <w:pPr>
      <w:tabs>
        <w:tab w:val="left" w:pos="-720"/>
        <w:tab w:val="left" w:pos="0"/>
      </w:tabs>
      <w:suppressAutoHyphens/>
      <w:jc w:val="both"/>
    </w:pPr>
    <w:rPr>
      <w:sz w:val="22"/>
    </w:rPr>
  </w:style>
  <w:style w:type="character" w:customStyle="1" w:styleId="TableChar">
    <w:name w:val="Table Char"/>
    <w:basedOn w:val="DefaultParagraphFont"/>
    <w:link w:val="Table"/>
    <w:rsid w:val="007A1B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1153">
      <w:bodyDiv w:val="1"/>
      <w:marLeft w:val="0"/>
      <w:marRight w:val="0"/>
      <w:marTop w:val="0"/>
      <w:marBottom w:val="0"/>
      <w:divBdr>
        <w:top w:val="none" w:sz="0" w:space="0" w:color="auto"/>
        <w:left w:val="none" w:sz="0" w:space="0" w:color="auto"/>
        <w:bottom w:val="none" w:sz="0" w:space="0" w:color="auto"/>
        <w:right w:val="none" w:sz="0" w:space="0" w:color="auto"/>
      </w:divBdr>
      <w:divsChild>
        <w:div w:id="1964575745">
          <w:marLeft w:val="0"/>
          <w:marRight w:val="0"/>
          <w:marTop w:val="0"/>
          <w:marBottom w:val="0"/>
          <w:divBdr>
            <w:top w:val="none" w:sz="0" w:space="0" w:color="auto"/>
            <w:left w:val="none" w:sz="0" w:space="0" w:color="auto"/>
            <w:bottom w:val="none" w:sz="0" w:space="0" w:color="auto"/>
            <w:right w:val="none" w:sz="0" w:space="0" w:color="auto"/>
          </w:divBdr>
          <w:divsChild>
            <w:div w:id="146628551">
              <w:marLeft w:val="0"/>
              <w:marRight w:val="0"/>
              <w:marTop w:val="0"/>
              <w:marBottom w:val="0"/>
              <w:divBdr>
                <w:top w:val="none" w:sz="0" w:space="0" w:color="auto"/>
                <w:left w:val="none" w:sz="0" w:space="0" w:color="auto"/>
                <w:bottom w:val="none" w:sz="0" w:space="0" w:color="auto"/>
                <w:right w:val="none" w:sz="0" w:space="0" w:color="auto"/>
              </w:divBdr>
            </w:div>
            <w:div w:id="169374978">
              <w:marLeft w:val="0"/>
              <w:marRight w:val="0"/>
              <w:marTop w:val="0"/>
              <w:marBottom w:val="0"/>
              <w:divBdr>
                <w:top w:val="none" w:sz="0" w:space="0" w:color="auto"/>
                <w:left w:val="none" w:sz="0" w:space="0" w:color="auto"/>
                <w:bottom w:val="none" w:sz="0" w:space="0" w:color="auto"/>
                <w:right w:val="none" w:sz="0" w:space="0" w:color="auto"/>
              </w:divBdr>
            </w:div>
            <w:div w:id="508957374">
              <w:marLeft w:val="0"/>
              <w:marRight w:val="0"/>
              <w:marTop w:val="0"/>
              <w:marBottom w:val="0"/>
              <w:divBdr>
                <w:top w:val="none" w:sz="0" w:space="0" w:color="auto"/>
                <w:left w:val="none" w:sz="0" w:space="0" w:color="auto"/>
                <w:bottom w:val="none" w:sz="0" w:space="0" w:color="auto"/>
                <w:right w:val="none" w:sz="0" w:space="0" w:color="auto"/>
              </w:divBdr>
            </w:div>
            <w:div w:id="699933325">
              <w:marLeft w:val="0"/>
              <w:marRight w:val="0"/>
              <w:marTop w:val="0"/>
              <w:marBottom w:val="0"/>
              <w:divBdr>
                <w:top w:val="none" w:sz="0" w:space="0" w:color="auto"/>
                <w:left w:val="none" w:sz="0" w:space="0" w:color="auto"/>
                <w:bottom w:val="none" w:sz="0" w:space="0" w:color="auto"/>
                <w:right w:val="none" w:sz="0" w:space="0" w:color="auto"/>
              </w:divBdr>
            </w:div>
            <w:div w:id="205136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4243">
      <w:bodyDiv w:val="1"/>
      <w:marLeft w:val="0"/>
      <w:marRight w:val="0"/>
      <w:marTop w:val="0"/>
      <w:marBottom w:val="0"/>
      <w:divBdr>
        <w:top w:val="none" w:sz="0" w:space="0" w:color="auto"/>
        <w:left w:val="none" w:sz="0" w:space="0" w:color="auto"/>
        <w:bottom w:val="none" w:sz="0" w:space="0" w:color="auto"/>
        <w:right w:val="none" w:sz="0" w:space="0" w:color="auto"/>
      </w:divBdr>
      <w:divsChild>
        <w:div w:id="1201934694">
          <w:marLeft w:val="0"/>
          <w:marRight w:val="0"/>
          <w:marTop w:val="0"/>
          <w:marBottom w:val="0"/>
          <w:divBdr>
            <w:top w:val="none" w:sz="0" w:space="0" w:color="auto"/>
            <w:left w:val="none" w:sz="0" w:space="0" w:color="auto"/>
            <w:bottom w:val="none" w:sz="0" w:space="0" w:color="auto"/>
            <w:right w:val="none" w:sz="0" w:space="0" w:color="auto"/>
          </w:divBdr>
          <w:divsChild>
            <w:div w:id="387270823">
              <w:marLeft w:val="0"/>
              <w:marRight w:val="0"/>
              <w:marTop w:val="0"/>
              <w:marBottom w:val="0"/>
              <w:divBdr>
                <w:top w:val="none" w:sz="0" w:space="0" w:color="auto"/>
                <w:left w:val="none" w:sz="0" w:space="0" w:color="auto"/>
                <w:bottom w:val="none" w:sz="0" w:space="0" w:color="auto"/>
                <w:right w:val="none" w:sz="0" w:space="0" w:color="auto"/>
              </w:divBdr>
            </w:div>
            <w:div w:id="434525510">
              <w:marLeft w:val="0"/>
              <w:marRight w:val="0"/>
              <w:marTop w:val="0"/>
              <w:marBottom w:val="0"/>
              <w:divBdr>
                <w:top w:val="none" w:sz="0" w:space="0" w:color="auto"/>
                <w:left w:val="none" w:sz="0" w:space="0" w:color="auto"/>
                <w:bottom w:val="none" w:sz="0" w:space="0" w:color="auto"/>
                <w:right w:val="none" w:sz="0" w:space="0" w:color="auto"/>
              </w:divBdr>
            </w:div>
            <w:div w:id="633633676">
              <w:marLeft w:val="0"/>
              <w:marRight w:val="0"/>
              <w:marTop w:val="0"/>
              <w:marBottom w:val="0"/>
              <w:divBdr>
                <w:top w:val="none" w:sz="0" w:space="0" w:color="auto"/>
                <w:left w:val="none" w:sz="0" w:space="0" w:color="auto"/>
                <w:bottom w:val="none" w:sz="0" w:space="0" w:color="auto"/>
                <w:right w:val="none" w:sz="0" w:space="0" w:color="auto"/>
              </w:divBdr>
            </w:div>
            <w:div w:id="1118911383">
              <w:marLeft w:val="0"/>
              <w:marRight w:val="0"/>
              <w:marTop w:val="0"/>
              <w:marBottom w:val="0"/>
              <w:divBdr>
                <w:top w:val="none" w:sz="0" w:space="0" w:color="auto"/>
                <w:left w:val="none" w:sz="0" w:space="0" w:color="auto"/>
                <w:bottom w:val="none" w:sz="0" w:space="0" w:color="auto"/>
                <w:right w:val="none" w:sz="0" w:space="0" w:color="auto"/>
              </w:divBdr>
            </w:div>
            <w:div w:id="1348825435">
              <w:marLeft w:val="0"/>
              <w:marRight w:val="0"/>
              <w:marTop w:val="0"/>
              <w:marBottom w:val="0"/>
              <w:divBdr>
                <w:top w:val="none" w:sz="0" w:space="0" w:color="auto"/>
                <w:left w:val="none" w:sz="0" w:space="0" w:color="auto"/>
                <w:bottom w:val="none" w:sz="0" w:space="0" w:color="auto"/>
                <w:right w:val="none" w:sz="0" w:space="0" w:color="auto"/>
              </w:divBdr>
            </w:div>
            <w:div w:id="1496454284">
              <w:marLeft w:val="0"/>
              <w:marRight w:val="0"/>
              <w:marTop w:val="0"/>
              <w:marBottom w:val="0"/>
              <w:divBdr>
                <w:top w:val="none" w:sz="0" w:space="0" w:color="auto"/>
                <w:left w:val="none" w:sz="0" w:space="0" w:color="auto"/>
                <w:bottom w:val="none" w:sz="0" w:space="0" w:color="auto"/>
                <w:right w:val="none" w:sz="0" w:space="0" w:color="auto"/>
              </w:divBdr>
            </w:div>
            <w:div w:id="1679772738">
              <w:marLeft w:val="0"/>
              <w:marRight w:val="0"/>
              <w:marTop w:val="0"/>
              <w:marBottom w:val="0"/>
              <w:divBdr>
                <w:top w:val="none" w:sz="0" w:space="0" w:color="auto"/>
                <w:left w:val="none" w:sz="0" w:space="0" w:color="auto"/>
                <w:bottom w:val="none" w:sz="0" w:space="0" w:color="auto"/>
                <w:right w:val="none" w:sz="0" w:space="0" w:color="auto"/>
              </w:divBdr>
            </w:div>
            <w:div w:id="18970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5789">
      <w:bodyDiv w:val="1"/>
      <w:marLeft w:val="0"/>
      <w:marRight w:val="0"/>
      <w:marTop w:val="0"/>
      <w:marBottom w:val="0"/>
      <w:divBdr>
        <w:top w:val="none" w:sz="0" w:space="0" w:color="auto"/>
        <w:left w:val="none" w:sz="0" w:space="0" w:color="auto"/>
        <w:bottom w:val="none" w:sz="0" w:space="0" w:color="auto"/>
        <w:right w:val="none" w:sz="0" w:space="0" w:color="auto"/>
      </w:divBdr>
      <w:divsChild>
        <w:div w:id="707221603">
          <w:marLeft w:val="0"/>
          <w:marRight w:val="0"/>
          <w:marTop w:val="0"/>
          <w:marBottom w:val="0"/>
          <w:divBdr>
            <w:top w:val="none" w:sz="0" w:space="0" w:color="auto"/>
            <w:left w:val="none" w:sz="0" w:space="0" w:color="auto"/>
            <w:bottom w:val="none" w:sz="0" w:space="0" w:color="auto"/>
            <w:right w:val="none" w:sz="0" w:space="0" w:color="auto"/>
          </w:divBdr>
        </w:div>
      </w:divsChild>
    </w:div>
    <w:div w:id="43145911">
      <w:bodyDiv w:val="1"/>
      <w:marLeft w:val="0"/>
      <w:marRight w:val="0"/>
      <w:marTop w:val="0"/>
      <w:marBottom w:val="0"/>
      <w:divBdr>
        <w:top w:val="none" w:sz="0" w:space="0" w:color="auto"/>
        <w:left w:val="none" w:sz="0" w:space="0" w:color="auto"/>
        <w:bottom w:val="none" w:sz="0" w:space="0" w:color="auto"/>
        <w:right w:val="none" w:sz="0" w:space="0" w:color="auto"/>
      </w:divBdr>
    </w:div>
    <w:div w:id="78672088">
      <w:bodyDiv w:val="1"/>
      <w:marLeft w:val="0"/>
      <w:marRight w:val="0"/>
      <w:marTop w:val="0"/>
      <w:marBottom w:val="0"/>
      <w:divBdr>
        <w:top w:val="none" w:sz="0" w:space="0" w:color="auto"/>
        <w:left w:val="none" w:sz="0" w:space="0" w:color="auto"/>
        <w:bottom w:val="none" w:sz="0" w:space="0" w:color="auto"/>
        <w:right w:val="none" w:sz="0" w:space="0" w:color="auto"/>
      </w:divBdr>
    </w:div>
    <w:div w:id="102850282">
      <w:bodyDiv w:val="1"/>
      <w:marLeft w:val="0"/>
      <w:marRight w:val="0"/>
      <w:marTop w:val="0"/>
      <w:marBottom w:val="0"/>
      <w:divBdr>
        <w:top w:val="none" w:sz="0" w:space="0" w:color="auto"/>
        <w:left w:val="none" w:sz="0" w:space="0" w:color="auto"/>
        <w:bottom w:val="none" w:sz="0" w:space="0" w:color="auto"/>
        <w:right w:val="none" w:sz="0" w:space="0" w:color="auto"/>
      </w:divBdr>
      <w:divsChild>
        <w:div w:id="1463157036">
          <w:marLeft w:val="0"/>
          <w:marRight w:val="0"/>
          <w:marTop w:val="0"/>
          <w:marBottom w:val="0"/>
          <w:divBdr>
            <w:top w:val="none" w:sz="0" w:space="0" w:color="auto"/>
            <w:left w:val="none" w:sz="0" w:space="0" w:color="auto"/>
            <w:bottom w:val="none" w:sz="0" w:space="0" w:color="auto"/>
            <w:right w:val="none" w:sz="0" w:space="0" w:color="auto"/>
          </w:divBdr>
          <w:divsChild>
            <w:div w:id="963923435">
              <w:marLeft w:val="0"/>
              <w:marRight w:val="0"/>
              <w:marTop w:val="0"/>
              <w:marBottom w:val="0"/>
              <w:divBdr>
                <w:top w:val="none" w:sz="0" w:space="0" w:color="auto"/>
                <w:left w:val="none" w:sz="0" w:space="0" w:color="auto"/>
                <w:bottom w:val="none" w:sz="0" w:space="0" w:color="auto"/>
                <w:right w:val="none" w:sz="0" w:space="0" w:color="auto"/>
              </w:divBdr>
            </w:div>
            <w:div w:id="18766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8204">
      <w:bodyDiv w:val="1"/>
      <w:marLeft w:val="0"/>
      <w:marRight w:val="0"/>
      <w:marTop w:val="0"/>
      <w:marBottom w:val="0"/>
      <w:divBdr>
        <w:top w:val="none" w:sz="0" w:space="0" w:color="auto"/>
        <w:left w:val="none" w:sz="0" w:space="0" w:color="auto"/>
        <w:bottom w:val="none" w:sz="0" w:space="0" w:color="auto"/>
        <w:right w:val="none" w:sz="0" w:space="0" w:color="auto"/>
      </w:divBdr>
    </w:div>
    <w:div w:id="126358812">
      <w:bodyDiv w:val="1"/>
      <w:marLeft w:val="0"/>
      <w:marRight w:val="0"/>
      <w:marTop w:val="0"/>
      <w:marBottom w:val="0"/>
      <w:divBdr>
        <w:top w:val="none" w:sz="0" w:space="0" w:color="auto"/>
        <w:left w:val="none" w:sz="0" w:space="0" w:color="auto"/>
        <w:bottom w:val="none" w:sz="0" w:space="0" w:color="auto"/>
        <w:right w:val="none" w:sz="0" w:space="0" w:color="auto"/>
      </w:divBdr>
    </w:div>
    <w:div w:id="159321990">
      <w:bodyDiv w:val="1"/>
      <w:marLeft w:val="0"/>
      <w:marRight w:val="0"/>
      <w:marTop w:val="0"/>
      <w:marBottom w:val="0"/>
      <w:divBdr>
        <w:top w:val="none" w:sz="0" w:space="0" w:color="auto"/>
        <w:left w:val="none" w:sz="0" w:space="0" w:color="auto"/>
        <w:bottom w:val="none" w:sz="0" w:space="0" w:color="auto"/>
        <w:right w:val="none" w:sz="0" w:space="0" w:color="auto"/>
      </w:divBdr>
      <w:divsChild>
        <w:div w:id="133253953">
          <w:marLeft w:val="547"/>
          <w:marRight w:val="0"/>
          <w:marTop w:val="154"/>
          <w:marBottom w:val="0"/>
          <w:divBdr>
            <w:top w:val="none" w:sz="0" w:space="0" w:color="auto"/>
            <w:left w:val="none" w:sz="0" w:space="0" w:color="auto"/>
            <w:bottom w:val="none" w:sz="0" w:space="0" w:color="auto"/>
            <w:right w:val="none" w:sz="0" w:space="0" w:color="auto"/>
          </w:divBdr>
        </w:div>
        <w:div w:id="450788016">
          <w:marLeft w:val="547"/>
          <w:marRight w:val="0"/>
          <w:marTop w:val="154"/>
          <w:marBottom w:val="0"/>
          <w:divBdr>
            <w:top w:val="none" w:sz="0" w:space="0" w:color="auto"/>
            <w:left w:val="none" w:sz="0" w:space="0" w:color="auto"/>
            <w:bottom w:val="none" w:sz="0" w:space="0" w:color="auto"/>
            <w:right w:val="none" w:sz="0" w:space="0" w:color="auto"/>
          </w:divBdr>
        </w:div>
        <w:div w:id="1291982146">
          <w:marLeft w:val="547"/>
          <w:marRight w:val="0"/>
          <w:marTop w:val="154"/>
          <w:marBottom w:val="0"/>
          <w:divBdr>
            <w:top w:val="none" w:sz="0" w:space="0" w:color="auto"/>
            <w:left w:val="none" w:sz="0" w:space="0" w:color="auto"/>
            <w:bottom w:val="none" w:sz="0" w:space="0" w:color="auto"/>
            <w:right w:val="none" w:sz="0" w:space="0" w:color="auto"/>
          </w:divBdr>
        </w:div>
      </w:divsChild>
    </w:div>
    <w:div w:id="172687498">
      <w:bodyDiv w:val="1"/>
      <w:marLeft w:val="0"/>
      <w:marRight w:val="0"/>
      <w:marTop w:val="0"/>
      <w:marBottom w:val="0"/>
      <w:divBdr>
        <w:top w:val="none" w:sz="0" w:space="0" w:color="auto"/>
        <w:left w:val="none" w:sz="0" w:space="0" w:color="auto"/>
        <w:bottom w:val="none" w:sz="0" w:space="0" w:color="auto"/>
        <w:right w:val="none" w:sz="0" w:space="0" w:color="auto"/>
      </w:divBdr>
    </w:div>
    <w:div w:id="197669367">
      <w:bodyDiv w:val="1"/>
      <w:marLeft w:val="0"/>
      <w:marRight w:val="0"/>
      <w:marTop w:val="0"/>
      <w:marBottom w:val="0"/>
      <w:divBdr>
        <w:top w:val="none" w:sz="0" w:space="0" w:color="auto"/>
        <w:left w:val="none" w:sz="0" w:space="0" w:color="auto"/>
        <w:bottom w:val="none" w:sz="0" w:space="0" w:color="auto"/>
        <w:right w:val="none" w:sz="0" w:space="0" w:color="auto"/>
      </w:divBdr>
      <w:divsChild>
        <w:div w:id="1981835705">
          <w:marLeft w:val="0"/>
          <w:marRight w:val="0"/>
          <w:marTop w:val="0"/>
          <w:marBottom w:val="0"/>
          <w:divBdr>
            <w:top w:val="none" w:sz="0" w:space="0" w:color="auto"/>
            <w:left w:val="none" w:sz="0" w:space="0" w:color="auto"/>
            <w:bottom w:val="none" w:sz="0" w:space="0" w:color="auto"/>
            <w:right w:val="none" w:sz="0" w:space="0" w:color="auto"/>
          </w:divBdr>
          <w:divsChild>
            <w:div w:id="208038389">
              <w:marLeft w:val="0"/>
              <w:marRight w:val="0"/>
              <w:marTop w:val="0"/>
              <w:marBottom w:val="0"/>
              <w:divBdr>
                <w:top w:val="none" w:sz="0" w:space="0" w:color="auto"/>
                <w:left w:val="none" w:sz="0" w:space="0" w:color="auto"/>
                <w:bottom w:val="none" w:sz="0" w:space="0" w:color="auto"/>
                <w:right w:val="none" w:sz="0" w:space="0" w:color="auto"/>
              </w:divBdr>
            </w:div>
            <w:div w:id="20611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2113">
      <w:bodyDiv w:val="1"/>
      <w:marLeft w:val="0"/>
      <w:marRight w:val="0"/>
      <w:marTop w:val="0"/>
      <w:marBottom w:val="0"/>
      <w:divBdr>
        <w:top w:val="none" w:sz="0" w:space="0" w:color="auto"/>
        <w:left w:val="none" w:sz="0" w:space="0" w:color="auto"/>
        <w:bottom w:val="none" w:sz="0" w:space="0" w:color="auto"/>
        <w:right w:val="none" w:sz="0" w:space="0" w:color="auto"/>
      </w:divBdr>
    </w:div>
    <w:div w:id="217398642">
      <w:bodyDiv w:val="1"/>
      <w:marLeft w:val="0"/>
      <w:marRight w:val="0"/>
      <w:marTop w:val="0"/>
      <w:marBottom w:val="0"/>
      <w:divBdr>
        <w:top w:val="none" w:sz="0" w:space="0" w:color="auto"/>
        <w:left w:val="none" w:sz="0" w:space="0" w:color="auto"/>
        <w:bottom w:val="none" w:sz="0" w:space="0" w:color="auto"/>
        <w:right w:val="none" w:sz="0" w:space="0" w:color="auto"/>
      </w:divBdr>
    </w:div>
    <w:div w:id="242643749">
      <w:bodyDiv w:val="1"/>
      <w:marLeft w:val="0"/>
      <w:marRight w:val="0"/>
      <w:marTop w:val="0"/>
      <w:marBottom w:val="0"/>
      <w:divBdr>
        <w:top w:val="none" w:sz="0" w:space="0" w:color="auto"/>
        <w:left w:val="none" w:sz="0" w:space="0" w:color="auto"/>
        <w:bottom w:val="none" w:sz="0" w:space="0" w:color="auto"/>
        <w:right w:val="none" w:sz="0" w:space="0" w:color="auto"/>
      </w:divBdr>
      <w:divsChild>
        <w:div w:id="857505724">
          <w:marLeft w:val="0"/>
          <w:marRight w:val="0"/>
          <w:marTop w:val="0"/>
          <w:marBottom w:val="0"/>
          <w:divBdr>
            <w:top w:val="none" w:sz="0" w:space="0" w:color="auto"/>
            <w:left w:val="none" w:sz="0" w:space="0" w:color="auto"/>
            <w:bottom w:val="none" w:sz="0" w:space="0" w:color="auto"/>
            <w:right w:val="none" w:sz="0" w:space="0" w:color="auto"/>
          </w:divBdr>
        </w:div>
      </w:divsChild>
    </w:div>
    <w:div w:id="263270742">
      <w:bodyDiv w:val="1"/>
      <w:marLeft w:val="0"/>
      <w:marRight w:val="0"/>
      <w:marTop w:val="0"/>
      <w:marBottom w:val="0"/>
      <w:divBdr>
        <w:top w:val="none" w:sz="0" w:space="0" w:color="auto"/>
        <w:left w:val="none" w:sz="0" w:space="0" w:color="auto"/>
        <w:bottom w:val="none" w:sz="0" w:space="0" w:color="auto"/>
        <w:right w:val="none" w:sz="0" w:space="0" w:color="auto"/>
      </w:divBdr>
    </w:div>
    <w:div w:id="270672475">
      <w:bodyDiv w:val="1"/>
      <w:marLeft w:val="0"/>
      <w:marRight w:val="0"/>
      <w:marTop w:val="0"/>
      <w:marBottom w:val="0"/>
      <w:divBdr>
        <w:top w:val="none" w:sz="0" w:space="0" w:color="auto"/>
        <w:left w:val="none" w:sz="0" w:space="0" w:color="auto"/>
        <w:bottom w:val="none" w:sz="0" w:space="0" w:color="auto"/>
        <w:right w:val="none" w:sz="0" w:space="0" w:color="auto"/>
      </w:divBdr>
    </w:div>
    <w:div w:id="296689724">
      <w:bodyDiv w:val="1"/>
      <w:marLeft w:val="0"/>
      <w:marRight w:val="0"/>
      <w:marTop w:val="0"/>
      <w:marBottom w:val="0"/>
      <w:divBdr>
        <w:top w:val="none" w:sz="0" w:space="0" w:color="auto"/>
        <w:left w:val="none" w:sz="0" w:space="0" w:color="auto"/>
        <w:bottom w:val="none" w:sz="0" w:space="0" w:color="auto"/>
        <w:right w:val="none" w:sz="0" w:space="0" w:color="auto"/>
      </w:divBdr>
      <w:divsChild>
        <w:div w:id="577057746">
          <w:marLeft w:val="0"/>
          <w:marRight w:val="0"/>
          <w:marTop w:val="0"/>
          <w:marBottom w:val="0"/>
          <w:divBdr>
            <w:top w:val="none" w:sz="0" w:space="0" w:color="auto"/>
            <w:left w:val="none" w:sz="0" w:space="0" w:color="auto"/>
            <w:bottom w:val="none" w:sz="0" w:space="0" w:color="auto"/>
            <w:right w:val="none" w:sz="0" w:space="0" w:color="auto"/>
          </w:divBdr>
        </w:div>
      </w:divsChild>
    </w:div>
    <w:div w:id="338313086">
      <w:bodyDiv w:val="1"/>
      <w:marLeft w:val="0"/>
      <w:marRight w:val="0"/>
      <w:marTop w:val="0"/>
      <w:marBottom w:val="0"/>
      <w:divBdr>
        <w:top w:val="none" w:sz="0" w:space="0" w:color="auto"/>
        <w:left w:val="none" w:sz="0" w:space="0" w:color="auto"/>
        <w:bottom w:val="none" w:sz="0" w:space="0" w:color="auto"/>
        <w:right w:val="none" w:sz="0" w:space="0" w:color="auto"/>
      </w:divBdr>
    </w:div>
    <w:div w:id="339308823">
      <w:bodyDiv w:val="1"/>
      <w:marLeft w:val="0"/>
      <w:marRight w:val="0"/>
      <w:marTop w:val="0"/>
      <w:marBottom w:val="0"/>
      <w:divBdr>
        <w:top w:val="none" w:sz="0" w:space="0" w:color="auto"/>
        <w:left w:val="none" w:sz="0" w:space="0" w:color="auto"/>
        <w:bottom w:val="none" w:sz="0" w:space="0" w:color="auto"/>
        <w:right w:val="none" w:sz="0" w:space="0" w:color="auto"/>
      </w:divBdr>
    </w:div>
    <w:div w:id="355692781">
      <w:bodyDiv w:val="1"/>
      <w:marLeft w:val="0"/>
      <w:marRight w:val="0"/>
      <w:marTop w:val="0"/>
      <w:marBottom w:val="0"/>
      <w:divBdr>
        <w:top w:val="none" w:sz="0" w:space="0" w:color="auto"/>
        <w:left w:val="none" w:sz="0" w:space="0" w:color="auto"/>
        <w:bottom w:val="none" w:sz="0" w:space="0" w:color="auto"/>
        <w:right w:val="none" w:sz="0" w:space="0" w:color="auto"/>
      </w:divBdr>
      <w:divsChild>
        <w:div w:id="984817590">
          <w:marLeft w:val="0"/>
          <w:marRight w:val="0"/>
          <w:marTop w:val="0"/>
          <w:marBottom w:val="0"/>
          <w:divBdr>
            <w:top w:val="none" w:sz="0" w:space="0" w:color="auto"/>
            <w:left w:val="none" w:sz="0" w:space="0" w:color="auto"/>
            <w:bottom w:val="none" w:sz="0" w:space="0" w:color="auto"/>
            <w:right w:val="none" w:sz="0" w:space="0" w:color="auto"/>
          </w:divBdr>
          <w:divsChild>
            <w:div w:id="1273128917">
              <w:marLeft w:val="0"/>
              <w:marRight w:val="0"/>
              <w:marTop w:val="0"/>
              <w:marBottom w:val="0"/>
              <w:divBdr>
                <w:top w:val="none" w:sz="0" w:space="0" w:color="auto"/>
                <w:left w:val="none" w:sz="0" w:space="0" w:color="auto"/>
                <w:bottom w:val="none" w:sz="0" w:space="0" w:color="auto"/>
                <w:right w:val="none" w:sz="0" w:space="0" w:color="auto"/>
              </w:divBdr>
            </w:div>
            <w:div w:id="1557887626">
              <w:marLeft w:val="0"/>
              <w:marRight w:val="0"/>
              <w:marTop w:val="0"/>
              <w:marBottom w:val="0"/>
              <w:divBdr>
                <w:top w:val="none" w:sz="0" w:space="0" w:color="auto"/>
                <w:left w:val="none" w:sz="0" w:space="0" w:color="auto"/>
                <w:bottom w:val="none" w:sz="0" w:space="0" w:color="auto"/>
                <w:right w:val="none" w:sz="0" w:space="0" w:color="auto"/>
              </w:divBdr>
            </w:div>
            <w:div w:id="1829982353">
              <w:marLeft w:val="0"/>
              <w:marRight w:val="0"/>
              <w:marTop w:val="0"/>
              <w:marBottom w:val="0"/>
              <w:divBdr>
                <w:top w:val="none" w:sz="0" w:space="0" w:color="auto"/>
                <w:left w:val="none" w:sz="0" w:space="0" w:color="auto"/>
                <w:bottom w:val="none" w:sz="0" w:space="0" w:color="auto"/>
                <w:right w:val="none" w:sz="0" w:space="0" w:color="auto"/>
              </w:divBdr>
            </w:div>
            <w:div w:id="189014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2708">
      <w:bodyDiv w:val="1"/>
      <w:marLeft w:val="0"/>
      <w:marRight w:val="0"/>
      <w:marTop w:val="0"/>
      <w:marBottom w:val="0"/>
      <w:divBdr>
        <w:top w:val="none" w:sz="0" w:space="0" w:color="auto"/>
        <w:left w:val="none" w:sz="0" w:space="0" w:color="auto"/>
        <w:bottom w:val="none" w:sz="0" w:space="0" w:color="auto"/>
        <w:right w:val="none" w:sz="0" w:space="0" w:color="auto"/>
      </w:divBdr>
    </w:div>
    <w:div w:id="380860793">
      <w:bodyDiv w:val="1"/>
      <w:marLeft w:val="0"/>
      <w:marRight w:val="0"/>
      <w:marTop w:val="0"/>
      <w:marBottom w:val="0"/>
      <w:divBdr>
        <w:top w:val="none" w:sz="0" w:space="0" w:color="auto"/>
        <w:left w:val="none" w:sz="0" w:space="0" w:color="auto"/>
        <w:bottom w:val="none" w:sz="0" w:space="0" w:color="auto"/>
        <w:right w:val="none" w:sz="0" w:space="0" w:color="auto"/>
      </w:divBdr>
      <w:divsChild>
        <w:div w:id="1706176362">
          <w:marLeft w:val="0"/>
          <w:marRight w:val="0"/>
          <w:marTop w:val="0"/>
          <w:marBottom w:val="0"/>
          <w:divBdr>
            <w:top w:val="none" w:sz="0" w:space="0" w:color="auto"/>
            <w:left w:val="none" w:sz="0" w:space="0" w:color="auto"/>
            <w:bottom w:val="none" w:sz="0" w:space="0" w:color="auto"/>
            <w:right w:val="none" w:sz="0" w:space="0" w:color="auto"/>
          </w:divBdr>
          <w:divsChild>
            <w:div w:id="771510981">
              <w:marLeft w:val="0"/>
              <w:marRight w:val="0"/>
              <w:marTop w:val="0"/>
              <w:marBottom w:val="0"/>
              <w:divBdr>
                <w:top w:val="none" w:sz="0" w:space="0" w:color="auto"/>
                <w:left w:val="none" w:sz="0" w:space="0" w:color="auto"/>
                <w:bottom w:val="none" w:sz="0" w:space="0" w:color="auto"/>
                <w:right w:val="none" w:sz="0" w:space="0" w:color="auto"/>
              </w:divBdr>
            </w:div>
            <w:div w:id="1222521432">
              <w:marLeft w:val="0"/>
              <w:marRight w:val="0"/>
              <w:marTop w:val="0"/>
              <w:marBottom w:val="0"/>
              <w:divBdr>
                <w:top w:val="none" w:sz="0" w:space="0" w:color="auto"/>
                <w:left w:val="none" w:sz="0" w:space="0" w:color="auto"/>
                <w:bottom w:val="none" w:sz="0" w:space="0" w:color="auto"/>
                <w:right w:val="none" w:sz="0" w:space="0" w:color="auto"/>
              </w:divBdr>
            </w:div>
            <w:div w:id="2010596513">
              <w:marLeft w:val="0"/>
              <w:marRight w:val="0"/>
              <w:marTop w:val="0"/>
              <w:marBottom w:val="0"/>
              <w:divBdr>
                <w:top w:val="none" w:sz="0" w:space="0" w:color="auto"/>
                <w:left w:val="none" w:sz="0" w:space="0" w:color="auto"/>
                <w:bottom w:val="none" w:sz="0" w:space="0" w:color="auto"/>
                <w:right w:val="none" w:sz="0" w:space="0" w:color="auto"/>
              </w:divBdr>
            </w:div>
            <w:div w:id="209303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82220">
      <w:bodyDiv w:val="1"/>
      <w:marLeft w:val="0"/>
      <w:marRight w:val="0"/>
      <w:marTop w:val="0"/>
      <w:marBottom w:val="0"/>
      <w:divBdr>
        <w:top w:val="none" w:sz="0" w:space="0" w:color="auto"/>
        <w:left w:val="none" w:sz="0" w:space="0" w:color="auto"/>
        <w:bottom w:val="none" w:sz="0" w:space="0" w:color="auto"/>
        <w:right w:val="none" w:sz="0" w:space="0" w:color="auto"/>
      </w:divBdr>
      <w:divsChild>
        <w:div w:id="1464619878">
          <w:marLeft w:val="0"/>
          <w:marRight w:val="0"/>
          <w:marTop w:val="0"/>
          <w:marBottom w:val="0"/>
          <w:divBdr>
            <w:top w:val="none" w:sz="0" w:space="0" w:color="auto"/>
            <w:left w:val="none" w:sz="0" w:space="0" w:color="auto"/>
            <w:bottom w:val="none" w:sz="0" w:space="0" w:color="auto"/>
            <w:right w:val="none" w:sz="0" w:space="0" w:color="auto"/>
          </w:divBdr>
          <w:divsChild>
            <w:div w:id="177937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53928">
      <w:bodyDiv w:val="1"/>
      <w:marLeft w:val="0"/>
      <w:marRight w:val="0"/>
      <w:marTop w:val="0"/>
      <w:marBottom w:val="0"/>
      <w:divBdr>
        <w:top w:val="none" w:sz="0" w:space="0" w:color="auto"/>
        <w:left w:val="none" w:sz="0" w:space="0" w:color="auto"/>
        <w:bottom w:val="none" w:sz="0" w:space="0" w:color="auto"/>
        <w:right w:val="none" w:sz="0" w:space="0" w:color="auto"/>
      </w:divBdr>
    </w:div>
    <w:div w:id="455486440">
      <w:bodyDiv w:val="1"/>
      <w:marLeft w:val="0"/>
      <w:marRight w:val="0"/>
      <w:marTop w:val="0"/>
      <w:marBottom w:val="0"/>
      <w:divBdr>
        <w:top w:val="none" w:sz="0" w:space="0" w:color="auto"/>
        <w:left w:val="none" w:sz="0" w:space="0" w:color="auto"/>
        <w:bottom w:val="none" w:sz="0" w:space="0" w:color="auto"/>
        <w:right w:val="none" w:sz="0" w:space="0" w:color="auto"/>
      </w:divBdr>
    </w:div>
    <w:div w:id="463040782">
      <w:bodyDiv w:val="1"/>
      <w:marLeft w:val="0"/>
      <w:marRight w:val="0"/>
      <w:marTop w:val="0"/>
      <w:marBottom w:val="0"/>
      <w:divBdr>
        <w:top w:val="none" w:sz="0" w:space="0" w:color="auto"/>
        <w:left w:val="none" w:sz="0" w:space="0" w:color="auto"/>
        <w:bottom w:val="none" w:sz="0" w:space="0" w:color="auto"/>
        <w:right w:val="none" w:sz="0" w:space="0" w:color="auto"/>
      </w:divBdr>
    </w:div>
    <w:div w:id="493255645">
      <w:bodyDiv w:val="1"/>
      <w:marLeft w:val="0"/>
      <w:marRight w:val="0"/>
      <w:marTop w:val="0"/>
      <w:marBottom w:val="0"/>
      <w:divBdr>
        <w:top w:val="none" w:sz="0" w:space="0" w:color="auto"/>
        <w:left w:val="none" w:sz="0" w:space="0" w:color="auto"/>
        <w:bottom w:val="none" w:sz="0" w:space="0" w:color="auto"/>
        <w:right w:val="none" w:sz="0" w:space="0" w:color="auto"/>
      </w:divBdr>
      <w:divsChild>
        <w:div w:id="648097132">
          <w:marLeft w:val="0"/>
          <w:marRight w:val="0"/>
          <w:marTop w:val="0"/>
          <w:marBottom w:val="0"/>
          <w:divBdr>
            <w:top w:val="none" w:sz="0" w:space="0" w:color="auto"/>
            <w:left w:val="none" w:sz="0" w:space="0" w:color="auto"/>
            <w:bottom w:val="none" w:sz="0" w:space="0" w:color="auto"/>
            <w:right w:val="none" w:sz="0" w:space="0" w:color="auto"/>
          </w:divBdr>
          <w:divsChild>
            <w:div w:id="820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15203">
      <w:bodyDiv w:val="1"/>
      <w:marLeft w:val="0"/>
      <w:marRight w:val="0"/>
      <w:marTop w:val="0"/>
      <w:marBottom w:val="0"/>
      <w:divBdr>
        <w:top w:val="none" w:sz="0" w:space="0" w:color="auto"/>
        <w:left w:val="none" w:sz="0" w:space="0" w:color="auto"/>
        <w:bottom w:val="none" w:sz="0" w:space="0" w:color="auto"/>
        <w:right w:val="none" w:sz="0" w:space="0" w:color="auto"/>
      </w:divBdr>
    </w:div>
    <w:div w:id="504169345">
      <w:bodyDiv w:val="1"/>
      <w:marLeft w:val="0"/>
      <w:marRight w:val="0"/>
      <w:marTop w:val="0"/>
      <w:marBottom w:val="0"/>
      <w:divBdr>
        <w:top w:val="none" w:sz="0" w:space="0" w:color="auto"/>
        <w:left w:val="none" w:sz="0" w:space="0" w:color="auto"/>
        <w:bottom w:val="none" w:sz="0" w:space="0" w:color="auto"/>
        <w:right w:val="none" w:sz="0" w:space="0" w:color="auto"/>
      </w:divBdr>
      <w:divsChild>
        <w:div w:id="1296717881">
          <w:marLeft w:val="0"/>
          <w:marRight w:val="0"/>
          <w:marTop w:val="0"/>
          <w:marBottom w:val="0"/>
          <w:divBdr>
            <w:top w:val="none" w:sz="0" w:space="0" w:color="auto"/>
            <w:left w:val="none" w:sz="0" w:space="0" w:color="auto"/>
            <w:bottom w:val="none" w:sz="0" w:space="0" w:color="auto"/>
            <w:right w:val="none" w:sz="0" w:space="0" w:color="auto"/>
          </w:divBdr>
          <w:divsChild>
            <w:div w:id="969701740">
              <w:marLeft w:val="0"/>
              <w:marRight w:val="0"/>
              <w:marTop w:val="0"/>
              <w:marBottom w:val="0"/>
              <w:divBdr>
                <w:top w:val="none" w:sz="0" w:space="0" w:color="auto"/>
                <w:left w:val="none" w:sz="0" w:space="0" w:color="auto"/>
                <w:bottom w:val="none" w:sz="0" w:space="0" w:color="auto"/>
                <w:right w:val="none" w:sz="0" w:space="0" w:color="auto"/>
              </w:divBdr>
            </w:div>
            <w:div w:id="174071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7260">
      <w:bodyDiv w:val="1"/>
      <w:marLeft w:val="0"/>
      <w:marRight w:val="0"/>
      <w:marTop w:val="0"/>
      <w:marBottom w:val="0"/>
      <w:divBdr>
        <w:top w:val="none" w:sz="0" w:space="0" w:color="auto"/>
        <w:left w:val="none" w:sz="0" w:space="0" w:color="auto"/>
        <w:bottom w:val="none" w:sz="0" w:space="0" w:color="auto"/>
        <w:right w:val="none" w:sz="0" w:space="0" w:color="auto"/>
      </w:divBdr>
    </w:div>
    <w:div w:id="505756041">
      <w:bodyDiv w:val="1"/>
      <w:marLeft w:val="0"/>
      <w:marRight w:val="0"/>
      <w:marTop w:val="0"/>
      <w:marBottom w:val="0"/>
      <w:divBdr>
        <w:top w:val="none" w:sz="0" w:space="0" w:color="auto"/>
        <w:left w:val="none" w:sz="0" w:space="0" w:color="auto"/>
        <w:bottom w:val="none" w:sz="0" w:space="0" w:color="auto"/>
        <w:right w:val="none" w:sz="0" w:space="0" w:color="auto"/>
      </w:divBdr>
    </w:div>
    <w:div w:id="506944627">
      <w:bodyDiv w:val="1"/>
      <w:marLeft w:val="0"/>
      <w:marRight w:val="0"/>
      <w:marTop w:val="0"/>
      <w:marBottom w:val="0"/>
      <w:divBdr>
        <w:top w:val="none" w:sz="0" w:space="0" w:color="auto"/>
        <w:left w:val="none" w:sz="0" w:space="0" w:color="auto"/>
        <w:bottom w:val="none" w:sz="0" w:space="0" w:color="auto"/>
        <w:right w:val="none" w:sz="0" w:space="0" w:color="auto"/>
      </w:divBdr>
    </w:div>
    <w:div w:id="518130661">
      <w:bodyDiv w:val="1"/>
      <w:marLeft w:val="0"/>
      <w:marRight w:val="0"/>
      <w:marTop w:val="0"/>
      <w:marBottom w:val="0"/>
      <w:divBdr>
        <w:top w:val="none" w:sz="0" w:space="0" w:color="auto"/>
        <w:left w:val="none" w:sz="0" w:space="0" w:color="auto"/>
        <w:bottom w:val="none" w:sz="0" w:space="0" w:color="auto"/>
        <w:right w:val="none" w:sz="0" w:space="0" w:color="auto"/>
      </w:divBdr>
      <w:divsChild>
        <w:div w:id="1511218367">
          <w:marLeft w:val="0"/>
          <w:marRight w:val="0"/>
          <w:marTop w:val="0"/>
          <w:marBottom w:val="0"/>
          <w:divBdr>
            <w:top w:val="none" w:sz="0" w:space="0" w:color="auto"/>
            <w:left w:val="none" w:sz="0" w:space="0" w:color="auto"/>
            <w:bottom w:val="none" w:sz="0" w:space="0" w:color="auto"/>
            <w:right w:val="none" w:sz="0" w:space="0" w:color="auto"/>
          </w:divBdr>
          <w:divsChild>
            <w:div w:id="174879367">
              <w:marLeft w:val="0"/>
              <w:marRight w:val="0"/>
              <w:marTop w:val="0"/>
              <w:marBottom w:val="0"/>
              <w:divBdr>
                <w:top w:val="none" w:sz="0" w:space="0" w:color="auto"/>
                <w:left w:val="none" w:sz="0" w:space="0" w:color="auto"/>
                <w:bottom w:val="none" w:sz="0" w:space="0" w:color="auto"/>
                <w:right w:val="none" w:sz="0" w:space="0" w:color="auto"/>
              </w:divBdr>
            </w:div>
            <w:div w:id="196434002">
              <w:marLeft w:val="0"/>
              <w:marRight w:val="0"/>
              <w:marTop w:val="0"/>
              <w:marBottom w:val="0"/>
              <w:divBdr>
                <w:top w:val="none" w:sz="0" w:space="0" w:color="auto"/>
                <w:left w:val="none" w:sz="0" w:space="0" w:color="auto"/>
                <w:bottom w:val="none" w:sz="0" w:space="0" w:color="auto"/>
                <w:right w:val="none" w:sz="0" w:space="0" w:color="auto"/>
              </w:divBdr>
            </w:div>
            <w:div w:id="1564413146">
              <w:marLeft w:val="0"/>
              <w:marRight w:val="0"/>
              <w:marTop w:val="0"/>
              <w:marBottom w:val="0"/>
              <w:divBdr>
                <w:top w:val="none" w:sz="0" w:space="0" w:color="auto"/>
                <w:left w:val="none" w:sz="0" w:space="0" w:color="auto"/>
                <w:bottom w:val="none" w:sz="0" w:space="0" w:color="auto"/>
                <w:right w:val="none" w:sz="0" w:space="0" w:color="auto"/>
              </w:divBdr>
            </w:div>
            <w:div w:id="1574655462">
              <w:marLeft w:val="0"/>
              <w:marRight w:val="0"/>
              <w:marTop w:val="0"/>
              <w:marBottom w:val="0"/>
              <w:divBdr>
                <w:top w:val="none" w:sz="0" w:space="0" w:color="auto"/>
                <w:left w:val="none" w:sz="0" w:space="0" w:color="auto"/>
                <w:bottom w:val="none" w:sz="0" w:space="0" w:color="auto"/>
                <w:right w:val="none" w:sz="0" w:space="0" w:color="auto"/>
              </w:divBdr>
            </w:div>
            <w:div w:id="179556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65028">
      <w:bodyDiv w:val="1"/>
      <w:marLeft w:val="0"/>
      <w:marRight w:val="0"/>
      <w:marTop w:val="0"/>
      <w:marBottom w:val="0"/>
      <w:divBdr>
        <w:top w:val="none" w:sz="0" w:space="0" w:color="auto"/>
        <w:left w:val="none" w:sz="0" w:space="0" w:color="auto"/>
        <w:bottom w:val="none" w:sz="0" w:space="0" w:color="auto"/>
        <w:right w:val="none" w:sz="0" w:space="0" w:color="auto"/>
      </w:divBdr>
    </w:div>
    <w:div w:id="647176364">
      <w:bodyDiv w:val="1"/>
      <w:marLeft w:val="0"/>
      <w:marRight w:val="0"/>
      <w:marTop w:val="0"/>
      <w:marBottom w:val="0"/>
      <w:divBdr>
        <w:top w:val="none" w:sz="0" w:space="0" w:color="auto"/>
        <w:left w:val="none" w:sz="0" w:space="0" w:color="auto"/>
        <w:bottom w:val="none" w:sz="0" w:space="0" w:color="auto"/>
        <w:right w:val="none" w:sz="0" w:space="0" w:color="auto"/>
      </w:divBdr>
    </w:div>
    <w:div w:id="654378440">
      <w:bodyDiv w:val="1"/>
      <w:marLeft w:val="0"/>
      <w:marRight w:val="0"/>
      <w:marTop w:val="0"/>
      <w:marBottom w:val="0"/>
      <w:divBdr>
        <w:top w:val="none" w:sz="0" w:space="0" w:color="auto"/>
        <w:left w:val="none" w:sz="0" w:space="0" w:color="auto"/>
        <w:bottom w:val="none" w:sz="0" w:space="0" w:color="auto"/>
        <w:right w:val="none" w:sz="0" w:space="0" w:color="auto"/>
      </w:divBdr>
      <w:divsChild>
        <w:div w:id="1077677581">
          <w:marLeft w:val="0"/>
          <w:marRight w:val="0"/>
          <w:marTop w:val="0"/>
          <w:marBottom w:val="0"/>
          <w:divBdr>
            <w:top w:val="none" w:sz="0" w:space="0" w:color="auto"/>
            <w:left w:val="none" w:sz="0" w:space="0" w:color="auto"/>
            <w:bottom w:val="none" w:sz="0" w:space="0" w:color="auto"/>
            <w:right w:val="none" w:sz="0" w:space="0" w:color="auto"/>
          </w:divBdr>
          <w:divsChild>
            <w:div w:id="895510096">
              <w:marLeft w:val="0"/>
              <w:marRight w:val="0"/>
              <w:marTop w:val="0"/>
              <w:marBottom w:val="0"/>
              <w:divBdr>
                <w:top w:val="none" w:sz="0" w:space="0" w:color="auto"/>
                <w:left w:val="none" w:sz="0" w:space="0" w:color="auto"/>
                <w:bottom w:val="none" w:sz="0" w:space="0" w:color="auto"/>
                <w:right w:val="none" w:sz="0" w:space="0" w:color="auto"/>
              </w:divBdr>
            </w:div>
            <w:div w:id="97079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4248">
      <w:bodyDiv w:val="1"/>
      <w:marLeft w:val="0"/>
      <w:marRight w:val="0"/>
      <w:marTop w:val="0"/>
      <w:marBottom w:val="0"/>
      <w:divBdr>
        <w:top w:val="none" w:sz="0" w:space="0" w:color="auto"/>
        <w:left w:val="none" w:sz="0" w:space="0" w:color="auto"/>
        <w:bottom w:val="none" w:sz="0" w:space="0" w:color="auto"/>
        <w:right w:val="none" w:sz="0" w:space="0" w:color="auto"/>
      </w:divBdr>
    </w:div>
    <w:div w:id="715857993">
      <w:bodyDiv w:val="1"/>
      <w:marLeft w:val="0"/>
      <w:marRight w:val="0"/>
      <w:marTop w:val="0"/>
      <w:marBottom w:val="0"/>
      <w:divBdr>
        <w:top w:val="none" w:sz="0" w:space="0" w:color="auto"/>
        <w:left w:val="none" w:sz="0" w:space="0" w:color="auto"/>
        <w:bottom w:val="none" w:sz="0" w:space="0" w:color="auto"/>
        <w:right w:val="none" w:sz="0" w:space="0" w:color="auto"/>
      </w:divBdr>
    </w:div>
    <w:div w:id="745079632">
      <w:bodyDiv w:val="1"/>
      <w:marLeft w:val="0"/>
      <w:marRight w:val="0"/>
      <w:marTop w:val="0"/>
      <w:marBottom w:val="0"/>
      <w:divBdr>
        <w:top w:val="none" w:sz="0" w:space="0" w:color="auto"/>
        <w:left w:val="none" w:sz="0" w:space="0" w:color="auto"/>
        <w:bottom w:val="none" w:sz="0" w:space="0" w:color="auto"/>
        <w:right w:val="none" w:sz="0" w:space="0" w:color="auto"/>
      </w:divBdr>
      <w:divsChild>
        <w:div w:id="227301216">
          <w:marLeft w:val="0"/>
          <w:marRight w:val="0"/>
          <w:marTop w:val="0"/>
          <w:marBottom w:val="0"/>
          <w:divBdr>
            <w:top w:val="none" w:sz="0" w:space="0" w:color="auto"/>
            <w:left w:val="none" w:sz="0" w:space="0" w:color="auto"/>
            <w:bottom w:val="none" w:sz="0" w:space="0" w:color="auto"/>
            <w:right w:val="none" w:sz="0" w:space="0" w:color="auto"/>
          </w:divBdr>
          <w:divsChild>
            <w:div w:id="428625595">
              <w:marLeft w:val="0"/>
              <w:marRight w:val="0"/>
              <w:marTop w:val="0"/>
              <w:marBottom w:val="0"/>
              <w:divBdr>
                <w:top w:val="none" w:sz="0" w:space="0" w:color="auto"/>
                <w:left w:val="none" w:sz="0" w:space="0" w:color="auto"/>
                <w:bottom w:val="none" w:sz="0" w:space="0" w:color="auto"/>
                <w:right w:val="none" w:sz="0" w:space="0" w:color="auto"/>
              </w:divBdr>
            </w:div>
            <w:div w:id="1171605133">
              <w:marLeft w:val="0"/>
              <w:marRight w:val="0"/>
              <w:marTop w:val="0"/>
              <w:marBottom w:val="0"/>
              <w:divBdr>
                <w:top w:val="none" w:sz="0" w:space="0" w:color="auto"/>
                <w:left w:val="none" w:sz="0" w:space="0" w:color="auto"/>
                <w:bottom w:val="none" w:sz="0" w:space="0" w:color="auto"/>
                <w:right w:val="none" w:sz="0" w:space="0" w:color="auto"/>
              </w:divBdr>
            </w:div>
            <w:div w:id="1306357072">
              <w:marLeft w:val="0"/>
              <w:marRight w:val="0"/>
              <w:marTop w:val="0"/>
              <w:marBottom w:val="0"/>
              <w:divBdr>
                <w:top w:val="none" w:sz="0" w:space="0" w:color="auto"/>
                <w:left w:val="none" w:sz="0" w:space="0" w:color="auto"/>
                <w:bottom w:val="none" w:sz="0" w:space="0" w:color="auto"/>
                <w:right w:val="none" w:sz="0" w:space="0" w:color="auto"/>
              </w:divBdr>
            </w:div>
            <w:div w:id="20817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4813">
      <w:bodyDiv w:val="1"/>
      <w:marLeft w:val="0"/>
      <w:marRight w:val="0"/>
      <w:marTop w:val="0"/>
      <w:marBottom w:val="0"/>
      <w:divBdr>
        <w:top w:val="none" w:sz="0" w:space="0" w:color="auto"/>
        <w:left w:val="none" w:sz="0" w:space="0" w:color="auto"/>
        <w:bottom w:val="none" w:sz="0" w:space="0" w:color="auto"/>
        <w:right w:val="none" w:sz="0" w:space="0" w:color="auto"/>
      </w:divBdr>
      <w:divsChild>
        <w:div w:id="40910233">
          <w:marLeft w:val="547"/>
          <w:marRight w:val="0"/>
          <w:marTop w:val="130"/>
          <w:marBottom w:val="0"/>
          <w:divBdr>
            <w:top w:val="none" w:sz="0" w:space="0" w:color="auto"/>
            <w:left w:val="none" w:sz="0" w:space="0" w:color="auto"/>
            <w:bottom w:val="none" w:sz="0" w:space="0" w:color="auto"/>
            <w:right w:val="none" w:sz="0" w:space="0" w:color="auto"/>
          </w:divBdr>
        </w:div>
        <w:div w:id="1652758175">
          <w:marLeft w:val="547"/>
          <w:marRight w:val="0"/>
          <w:marTop w:val="130"/>
          <w:marBottom w:val="0"/>
          <w:divBdr>
            <w:top w:val="none" w:sz="0" w:space="0" w:color="auto"/>
            <w:left w:val="none" w:sz="0" w:space="0" w:color="auto"/>
            <w:bottom w:val="none" w:sz="0" w:space="0" w:color="auto"/>
            <w:right w:val="none" w:sz="0" w:space="0" w:color="auto"/>
          </w:divBdr>
        </w:div>
        <w:div w:id="1746491081">
          <w:marLeft w:val="547"/>
          <w:marRight w:val="0"/>
          <w:marTop w:val="130"/>
          <w:marBottom w:val="0"/>
          <w:divBdr>
            <w:top w:val="none" w:sz="0" w:space="0" w:color="auto"/>
            <w:left w:val="none" w:sz="0" w:space="0" w:color="auto"/>
            <w:bottom w:val="none" w:sz="0" w:space="0" w:color="auto"/>
            <w:right w:val="none" w:sz="0" w:space="0" w:color="auto"/>
          </w:divBdr>
        </w:div>
      </w:divsChild>
    </w:div>
    <w:div w:id="775296730">
      <w:bodyDiv w:val="1"/>
      <w:marLeft w:val="0"/>
      <w:marRight w:val="0"/>
      <w:marTop w:val="0"/>
      <w:marBottom w:val="0"/>
      <w:divBdr>
        <w:top w:val="none" w:sz="0" w:space="0" w:color="auto"/>
        <w:left w:val="none" w:sz="0" w:space="0" w:color="auto"/>
        <w:bottom w:val="none" w:sz="0" w:space="0" w:color="auto"/>
        <w:right w:val="none" w:sz="0" w:space="0" w:color="auto"/>
      </w:divBdr>
    </w:div>
    <w:div w:id="815217857">
      <w:bodyDiv w:val="1"/>
      <w:marLeft w:val="0"/>
      <w:marRight w:val="0"/>
      <w:marTop w:val="0"/>
      <w:marBottom w:val="0"/>
      <w:divBdr>
        <w:top w:val="none" w:sz="0" w:space="0" w:color="auto"/>
        <w:left w:val="none" w:sz="0" w:space="0" w:color="auto"/>
        <w:bottom w:val="none" w:sz="0" w:space="0" w:color="auto"/>
        <w:right w:val="none" w:sz="0" w:space="0" w:color="auto"/>
      </w:divBdr>
    </w:div>
    <w:div w:id="833765155">
      <w:bodyDiv w:val="1"/>
      <w:marLeft w:val="0"/>
      <w:marRight w:val="0"/>
      <w:marTop w:val="0"/>
      <w:marBottom w:val="0"/>
      <w:divBdr>
        <w:top w:val="none" w:sz="0" w:space="0" w:color="auto"/>
        <w:left w:val="none" w:sz="0" w:space="0" w:color="auto"/>
        <w:bottom w:val="none" w:sz="0" w:space="0" w:color="auto"/>
        <w:right w:val="none" w:sz="0" w:space="0" w:color="auto"/>
      </w:divBdr>
    </w:div>
    <w:div w:id="837694110">
      <w:bodyDiv w:val="1"/>
      <w:marLeft w:val="0"/>
      <w:marRight w:val="0"/>
      <w:marTop w:val="0"/>
      <w:marBottom w:val="0"/>
      <w:divBdr>
        <w:top w:val="none" w:sz="0" w:space="0" w:color="auto"/>
        <w:left w:val="none" w:sz="0" w:space="0" w:color="auto"/>
        <w:bottom w:val="none" w:sz="0" w:space="0" w:color="auto"/>
        <w:right w:val="none" w:sz="0" w:space="0" w:color="auto"/>
      </w:divBdr>
    </w:div>
    <w:div w:id="861552907">
      <w:bodyDiv w:val="1"/>
      <w:marLeft w:val="0"/>
      <w:marRight w:val="0"/>
      <w:marTop w:val="0"/>
      <w:marBottom w:val="0"/>
      <w:divBdr>
        <w:top w:val="none" w:sz="0" w:space="0" w:color="auto"/>
        <w:left w:val="none" w:sz="0" w:space="0" w:color="auto"/>
        <w:bottom w:val="none" w:sz="0" w:space="0" w:color="auto"/>
        <w:right w:val="none" w:sz="0" w:space="0" w:color="auto"/>
      </w:divBdr>
    </w:div>
    <w:div w:id="862865056">
      <w:bodyDiv w:val="1"/>
      <w:marLeft w:val="0"/>
      <w:marRight w:val="0"/>
      <w:marTop w:val="0"/>
      <w:marBottom w:val="0"/>
      <w:divBdr>
        <w:top w:val="none" w:sz="0" w:space="0" w:color="auto"/>
        <w:left w:val="none" w:sz="0" w:space="0" w:color="auto"/>
        <w:bottom w:val="none" w:sz="0" w:space="0" w:color="auto"/>
        <w:right w:val="none" w:sz="0" w:space="0" w:color="auto"/>
      </w:divBdr>
      <w:divsChild>
        <w:div w:id="1195728757">
          <w:marLeft w:val="0"/>
          <w:marRight w:val="0"/>
          <w:marTop w:val="0"/>
          <w:marBottom w:val="0"/>
          <w:divBdr>
            <w:top w:val="none" w:sz="0" w:space="0" w:color="auto"/>
            <w:left w:val="none" w:sz="0" w:space="0" w:color="auto"/>
            <w:bottom w:val="none" w:sz="0" w:space="0" w:color="auto"/>
            <w:right w:val="none" w:sz="0" w:space="0" w:color="auto"/>
          </w:divBdr>
          <w:divsChild>
            <w:div w:id="53941740">
              <w:marLeft w:val="0"/>
              <w:marRight w:val="0"/>
              <w:marTop w:val="0"/>
              <w:marBottom w:val="0"/>
              <w:divBdr>
                <w:top w:val="none" w:sz="0" w:space="0" w:color="auto"/>
                <w:left w:val="none" w:sz="0" w:space="0" w:color="auto"/>
                <w:bottom w:val="none" w:sz="0" w:space="0" w:color="auto"/>
                <w:right w:val="none" w:sz="0" w:space="0" w:color="auto"/>
              </w:divBdr>
            </w:div>
            <w:div w:id="345406895">
              <w:marLeft w:val="0"/>
              <w:marRight w:val="0"/>
              <w:marTop w:val="0"/>
              <w:marBottom w:val="0"/>
              <w:divBdr>
                <w:top w:val="none" w:sz="0" w:space="0" w:color="auto"/>
                <w:left w:val="none" w:sz="0" w:space="0" w:color="auto"/>
                <w:bottom w:val="none" w:sz="0" w:space="0" w:color="auto"/>
                <w:right w:val="none" w:sz="0" w:space="0" w:color="auto"/>
              </w:divBdr>
            </w:div>
            <w:div w:id="530804189">
              <w:marLeft w:val="0"/>
              <w:marRight w:val="0"/>
              <w:marTop w:val="0"/>
              <w:marBottom w:val="0"/>
              <w:divBdr>
                <w:top w:val="none" w:sz="0" w:space="0" w:color="auto"/>
                <w:left w:val="none" w:sz="0" w:space="0" w:color="auto"/>
                <w:bottom w:val="none" w:sz="0" w:space="0" w:color="auto"/>
                <w:right w:val="none" w:sz="0" w:space="0" w:color="auto"/>
              </w:divBdr>
            </w:div>
            <w:div w:id="155303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68726">
      <w:bodyDiv w:val="1"/>
      <w:marLeft w:val="0"/>
      <w:marRight w:val="0"/>
      <w:marTop w:val="0"/>
      <w:marBottom w:val="0"/>
      <w:divBdr>
        <w:top w:val="none" w:sz="0" w:space="0" w:color="auto"/>
        <w:left w:val="none" w:sz="0" w:space="0" w:color="auto"/>
        <w:bottom w:val="none" w:sz="0" w:space="0" w:color="auto"/>
        <w:right w:val="none" w:sz="0" w:space="0" w:color="auto"/>
      </w:divBdr>
    </w:div>
    <w:div w:id="895775161">
      <w:bodyDiv w:val="1"/>
      <w:marLeft w:val="0"/>
      <w:marRight w:val="0"/>
      <w:marTop w:val="0"/>
      <w:marBottom w:val="0"/>
      <w:divBdr>
        <w:top w:val="none" w:sz="0" w:space="0" w:color="auto"/>
        <w:left w:val="none" w:sz="0" w:space="0" w:color="auto"/>
        <w:bottom w:val="none" w:sz="0" w:space="0" w:color="auto"/>
        <w:right w:val="none" w:sz="0" w:space="0" w:color="auto"/>
      </w:divBdr>
    </w:div>
    <w:div w:id="904678975">
      <w:bodyDiv w:val="1"/>
      <w:marLeft w:val="0"/>
      <w:marRight w:val="0"/>
      <w:marTop w:val="0"/>
      <w:marBottom w:val="0"/>
      <w:divBdr>
        <w:top w:val="none" w:sz="0" w:space="0" w:color="auto"/>
        <w:left w:val="none" w:sz="0" w:space="0" w:color="auto"/>
        <w:bottom w:val="none" w:sz="0" w:space="0" w:color="auto"/>
        <w:right w:val="none" w:sz="0" w:space="0" w:color="auto"/>
      </w:divBdr>
    </w:div>
    <w:div w:id="917637269">
      <w:bodyDiv w:val="1"/>
      <w:marLeft w:val="0"/>
      <w:marRight w:val="0"/>
      <w:marTop w:val="0"/>
      <w:marBottom w:val="0"/>
      <w:divBdr>
        <w:top w:val="none" w:sz="0" w:space="0" w:color="auto"/>
        <w:left w:val="none" w:sz="0" w:space="0" w:color="auto"/>
        <w:bottom w:val="none" w:sz="0" w:space="0" w:color="auto"/>
        <w:right w:val="none" w:sz="0" w:space="0" w:color="auto"/>
      </w:divBdr>
    </w:div>
    <w:div w:id="927541580">
      <w:bodyDiv w:val="1"/>
      <w:marLeft w:val="0"/>
      <w:marRight w:val="0"/>
      <w:marTop w:val="0"/>
      <w:marBottom w:val="0"/>
      <w:divBdr>
        <w:top w:val="none" w:sz="0" w:space="0" w:color="auto"/>
        <w:left w:val="none" w:sz="0" w:space="0" w:color="auto"/>
        <w:bottom w:val="none" w:sz="0" w:space="0" w:color="auto"/>
        <w:right w:val="none" w:sz="0" w:space="0" w:color="auto"/>
      </w:divBdr>
    </w:div>
    <w:div w:id="929461343">
      <w:bodyDiv w:val="1"/>
      <w:marLeft w:val="0"/>
      <w:marRight w:val="0"/>
      <w:marTop w:val="0"/>
      <w:marBottom w:val="0"/>
      <w:divBdr>
        <w:top w:val="none" w:sz="0" w:space="0" w:color="auto"/>
        <w:left w:val="none" w:sz="0" w:space="0" w:color="auto"/>
        <w:bottom w:val="none" w:sz="0" w:space="0" w:color="auto"/>
        <w:right w:val="none" w:sz="0" w:space="0" w:color="auto"/>
      </w:divBdr>
    </w:div>
    <w:div w:id="955798314">
      <w:bodyDiv w:val="1"/>
      <w:marLeft w:val="0"/>
      <w:marRight w:val="0"/>
      <w:marTop w:val="0"/>
      <w:marBottom w:val="0"/>
      <w:divBdr>
        <w:top w:val="none" w:sz="0" w:space="0" w:color="auto"/>
        <w:left w:val="none" w:sz="0" w:space="0" w:color="auto"/>
        <w:bottom w:val="none" w:sz="0" w:space="0" w:color="auto"/>
        <w:right w:val="none" w:sz="0" w:space="0" w:color="auto"/>
      </w:divBdr>
    </w:div>
    <w:div w:id="958150771">
      <w:bodyDiv w:val="1"/>
      <w:marLeft w:val="0"/>
      <w:marRight w:val="0"/>
      <w:marTop w:val="0"/>
      <w:marBottom w:val="0"/>
      <w:divBdr>
        <w:top w:val="none" w:sz="0" w:space="0" w:color="auto"/>
        <w:left w:val="none" w:sz="0" w:space="0" w:color="auto"/>
        <w:bottom w:val="none" w:sz="0" w:space="0" w:color="auto"/>
        <w:right w:val="none" w:sz="0" w:space="0" w:color="auto"/>
      </w:divBdr>
    </w:div>
    <w:div w:id="961158521">
      <w:bodyDiv w:val="1"/>
      <w:marLeft w:val="0"/>
      <w:marRight w:val="0"/>
      <w:marTop w:val="0"/>
      <w:marBottom w:val="0"/>
      <w:divBdr>
        <w:top w:val="none" w:sz="0" w:space="0" w:color="auto"/>
        <w:left w:val="none" w:sz="0" w:space="0" w:color="auto"/>
        <w:bottom w:val="none" w:sz="0" w:space="0" w:color="auto"/>
        <w:right w:val="none" w:sz="0" w:space="0" w:color="auto"/>
      </w:divBdr>
      <w:divsChild>
        <w:div w:id="1038310228">
          <w:marLeft w:val="0"/>
          <w:marRight w:val="0"/>
          <w:marTop w:val="0"/>
          <w:marBottom w:val="0"/>
          <w:divBdr>
            <w:top w:val="none" w:sz="0" w:space="0" w:color="auto"/>
            <w:left w:val="none" w:sz="0" w:space="0" w:color="auto"/>
            <w:bottom w:val="none" w:sz="0" w:space="0" w:color="auto"/>
            <w:right w:val="none" w:sz="0" w:space="0" w:color="auto"/>
          </w:divBdr>
          <w:divsChild>
            <w:div w:id="855967423">
              <w:marLeft w:val="0"/>
              <w:marRight w:val="0"/>
              <w:marTop w:val="0"/>
              <w:marBottom w:val="0"/>
              <w:divBdr>
                <w:top w:val="none" w:sz="0" w:space="0" w:color="auto"/>
                <w:left w:val="none" w:sz="0" w:space="0" w:color="auto"/>
                <w:bottom w:val="none" w:sz="0" w:space="0" w:color="auto"/>
                <w:right w:val="none" w:sz="0" w:space="0" w:color="auto"/>
              </w:divBdr>
            </w:div>
            <w:div w:id="983703215">
              <w:marLeft w:val="0"/>
              <w:marRight w:val="0"/>
              <w:marTop w:val="0"/>
              <w:marBottom w:val="0"/>
              <w:divBdr>
                <w:top w:val="none" w:sz="0" w:space="0" w:color="auto"/>
                <w:left w:val="none" w:sz="0" w:space="0" w:color="auto"/>
                <w:bottom w:val="none" w:sz="0" w:space="0" w:color="auto"/>
                <w:right w:val="none" w:sz="0" w:space="0" w:color="auto"/>
              </w:divBdr>
            </w:div>
            <w:div w:id="13123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304">
      <w:bodyDiv w:val="1"/>
      <w:marLeft w:val="0"/>
      <w:marRight w:val="0"/>
      <w:marTop w:val="0"/>
      <w:marBottom w:val="0"/>
      <w:divBdr>
        <w:top w:val="none" w:sz="0" w:space="0" w:color="auto"/>
        <w:left w:val="none" w:sz="0" w:space="0" w:color="auto"/>
        <w:bottom w:val="none" w:sz="0" w:space="0" w:color="auto"/>
        <w:right w:val="none" w:sz="0" w:space="0" w:color="auto"/>
      </w:divBdr>
    </w:div>
    <w:div w:id="982152842">
      <w:bodyDiv w:val="1"/>
      <w:marLeft w:val="0"/>
      <w:marRight w:val="0"/>
      <w:marTop w:val="0"/>
      <w:marBottom w:val="0"/>
      <w:divBdr>
        <w:top w:val="none" w:sz="0" w:space="0" w:color="auto"/>
        <w:left w:val="none" w:sz="0" w:space="0" w:color="auto"/>
        <w:bottom w:val="none" w:sz="0" w:space="0" w:color="auto"/>
        <w:right w:val="none" w:sz="0" w:space="0" w:color="auto"/>
      </w:divBdr>
    </w:div>
    <w:div w:id="985623686">
      <w:bodyDiv w:val="1"/>
      <w:marLeft w:val="0"/>
      <w:marRight w:val="0"/>
      <w:marTop w:val="0"/>
      <w:marBottom w:val="0"/>
      <w:divBdr>
        <w:top w:val="none" w:sz="0" w:space="0" w:color="auto"/>
        <w:left w:val="none" w:sz="0" w:space="0" w:color="auto"/>
        <w:bottom w:val="none" w:sz="0" w:space="0" w:color="auto"/>
        <w:right w:val="none" w:sz="0" w:space="0" w:color="auto"/>
      </w:divBdr>
    </w:div>
    <w:div w:id="994531742">
      <w:bodyDiv w:val="1"/>
      <w:marLeft w:val="0"/>
      <w:marRight w:val="0"/>
      <w:marTop w:val="0"/>
      <w:marBottom w:val="0"/>
      <w:divBdr>
        <w:top w:val="none" w:sz="0" w:space="0" w:color="auto"/>
        <w:left w:val="none" w:sz="0" w:space="0" w:color="auto"/>
        <w:bottom w:val="none" w:sz="0" w:space="0" w:color="auto"/>
        <w:right w:val="none" w:sz="0" w:space="0" w:color="auto"/>
      </w:divBdr>
    </w:div>
    <w:div w:id="995495157">
      <w:bodyDiv w:val="1"/>
      <w:marLeft w:val="0"/>
      <w:marRight w:val="0"/>
      <w:marTop w:val="0"/>
      <w:marBottom w:val="0"/>
      <w:divBdr>
        <w:top w:val="none" w:sz="0" w:space="0" w:color="auto"/>
        <w:left w:val="none" w:sz="0" w:space="0" w:color="auto"/>
        <w:bottom w:val="none" w:sz="0" w:space="0" w:color="auto"/>
        <w:right w:val="none" w:sz="0" w:space="0" w:color="auto"/>
      </w:divBdr>
    </w:div>
    <w:div w:id="999624778">
      <w:bodyDiv w:val="1"/>
      <w:marLeft w:val="0"/>
      <w:marRight w:val="0"/>
      <w:marTop w:val="0"/>
      <w:marBottom w:val="0"/>
      <w:divBdr>
        <w:top w:val="none" w:sz="0" w:space="0" w:color="auto"/>
        <w:left w:val="none" w:sz="0" w:space="0" w:color="auto"/>
        <w:bottom w:val="none" w:sz="0" w:space="0" w:color="auto"/>
        <w:right w:val="none" w:sz="0" w:space="0" w:color="auto"/>
      </w:divBdr>
    </w:div>
    <w:div w:id="1005861103">
      <w:bodyDiv w:val="1"/>
      <w:marLeft w:val="0"/>
      <w:marRight w:val="0"/>
      <w:marTop w:val="0"/>
      <w:marBottom w:val="0"/>
      <w:divBdr>
        <w:top w:val="none" w:sz="0" w:space="0" w:color="auto"/>
        <w:left w:val="none" w:sz="0" w:space="0" w:color="auto"/>
        <w:bottom w:val="none" w:sz="0" w:space="0" w:color="auto"/>
        <w:right w:val="none" w:sz="0" w:space="0" w:color="auto"/>
      </w:divBdr>
    </w:div>
    <w:div w:id="1018776259">
      <w:bodyDiv w:val="1"/>
      <w:marLeft w:val="0"/>
      <w:marRight w:val="0"/>
      <w:marTop w:val="0"/>
      <w:marBottom w:val="0"/>
      <w:divBdr>
        <w:top w:val="none" w:sz="0" w:space="0" w:color="auto"/>
        <w:left w:val="none" w:sz="0" w:space="0" w:color="auto"/>
        <w:bottom w:val="none" w:sz="0" w:space="0" w:color="auto"/>
        <w:right w:val="none" w:sz="0" w:space="0" w:color="auto"/>
      </w:divBdr>
    </w:div>
    <w:div w:id="1063481396">
      <w:bodyDiv w:val="1"/>
      <w:marLeft w:val="0"/>
      <w:marRight w:val="0"/>
      <w:marTop w:val="0"/>
      <w:marBottom w:val="0"/>
      <w:divBdr>
        <w:top w:val="none" w:sz="0" w:space="0" w:color="auto"/>
        <w:left w:val="none" w:sz="0" w:space="0" w:color="auto"/>
        <w:bottom w:val="none" w:sz="0" w:space="0" w:color="auto"/>
        <w:right w:val="none" w:sz="0" w:space="0" w:color="auto"/>
      </w:divBdr>
      <w:divsChild>
        <w:div w:id="1352486442">
          <w:marLeft w:val="0"/>
          <w:marRight w:val="0"/>
          <w:marTop w:val="0"/>
          <w:marBottom w:val="0"/>
          <w:divBdr>
            <w:top w:val="none" w:sz="0" w:space="0" w:color="auto"/>
            <w:left w:val="none" w:sz="0" w:space="0" w:color="auto"/>
            <w:bottom w:val="none" w:sz="0" w:space="0" w:color="auto"/>
            <w:right w:val="none" w:sz="0" w:space="0" w:color="auto"/>
          </w:divBdr>
        </w:div>
      </w:divsChild>
    </w:div>
    <w:div w:id="1068649992">
      <w:bodyDiv w:val="1"/>
      <w:marLeft w:val="0"/>
      <w:marRight w:val="0"/>
      <w:marTop w:val="0"/>
      <w:marBottom w:val="0"/>
      <w:divBdr>
        <w:top w:val="none" w:sz="0" w:space="0" w:color="auto"/>
        <w:left w:val="none" w:sz="0" w:space="0" w:color="auto"/>
        <w:bottom w:val="none" w:sz="0" w:space="0" w:color="auto"/>
        <w:right w:val="none" w:sz="0" w:space="0" w:color="auto"/>
      </w:divBdr>
      <w:divsChild>
        <w:div w:id="1321231342">
          <w:marLeft w:val="0"/>
          <w:marRight w:val="0"/>
          <w:marTop w:val="0"/>
          <w:marBottom w:val="0"/>
          <w:divBdr>
            <w:top w:val="none" w:sz="0" w:space="0" w:color="auto"/>
            <w:left w:val="none" w:sz="0" w:space="0" w:color="auto"/>
            <w:bottom w:val="none" w:sz="0" w:space="0" w:color="auto"/>
            <w:right w:val="none" w:sz="0" w:space="0" w:color="auto"/>
          </w:divBdr>
          <w:divsChild>
            <w:div w:id="95709627">
              <w:marLeft w:val="0"/>
              <w:marRight w:val="0"/>
              <w:marTop w:val="0"/>
              <w:marBottom w:val="0"/>
              <w:divBdr>
                <w:top w:val="none" w:sz="0" w:space="0" w:color="auto"/>
                <w:left w:val="none" w:sz="0" w:space="0" w:color="auto"/>
                <w:bottom w:val="none" w:sz="0" w:space="0" w:color="auto"/>
                <w:right w:val="none" w:sz="0" w:space="0" w:color="auto"/>
              </w:divBdr>
            </w:div>
            <w:div w:id="568686914">
              <w:marLeft w:val="0"/>
              <w:marRight w:val="0"/>
              <w:marTop w:val="0"/>
              <w:marBottom w:val="0"/>
              <w:divBdr>
                <w:top w:val="none" w:sz="0" w:space="0" w:color="auto"/>
                <w:left w:val="none" w:sz="0" w:space="0" w:color="auto"/>
                <w:bottom w:val="none" w:sz="0" w:space="0" w:color="auto"/>
                <w:right w:val="none" w:sz="0" w:space="0" w:color="auto"/>
              </w:divBdr>
            </w:div>
            <w:div w:id="781847867">
              <w:marLeft w:val="0"/>
              <w:marRight w:val="0"/>
              <w:marTop w:val="0"/>
              <w:marBottom w:val="0"/>
              <w:divBdr>
                <w:top w:val="none" w:sz="0" w:space="0" w:color="auto"/>
                <w:left w:val="none" w:sz="0" w:space="0" w:color="auto"/>
                <w:bottom w:val="none" w:sz="0" w:space="0" w:color="auto"/>
                <w:right w:val="none" w:sz="0" w:space="0" w:color="auto"/>
              </w:divBdr>
            </w:div>
            <w:div w:id="1361592030">
              <w:marLeft w:val="0"/>
              <w:marRight w:val="0"/>
              <w:marTop w:val="0"/>
              <w:marBottom w:val="0"/>
              <w:divBdr>
                <w:top w:val="none" w:sz="0" w:space="0" w:color="auto"/>
                <w:left w:val="none" w:sz="0" w:space="0" w:color="auto"/>
                <w:bottom w:val="none" w:sz="0" w:space="0" w:color="auto"/>
                <w:right w:val="none" w:sz="0" w:space="0" w:color="auto"/>
              </w:divBdr>
            </w:div>
            <w:div w:id="1615403810">
              <w:marLeft w:val="0"/>
              <w:marRight w:val="0"/>
              <w:marTop w:val="0"/>
              <w:marBottom w:val="0"/>
              <w:divBdr>
                <w:top w:val="none" w:sz="0" w:space="0" w:color="auto"/>
                <w:left w:val="none" w:sz="0" w:space="0" w:color="auto"/>
                <w:bottom w:val="none" w:sz="0" w:space="0" w:color="auto"/>
                <w:right w:val="none" w:sz="0" w:space="0" w:color="auto"/>
              </w:divBdr>
            </w:div>
            <w:div w:id="19158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57436">
      <w:bodyDiv w:val="1"/>
      <w:marLeft w:val="0"/>
      <w:marRight w:val="0"/>
      <w:marTop w:val="0"/>
      <w:marBottom w:val="0"/>
      <w:divBdr>
        <w:top w:val="none" w:sz="0" w:space="0" w:color="auto"/>
        <w:left w:val="none" w:sz="0" w:space="0" w:color="auto"/>
        <w:bottom w:val="none" w:sz="0" w:space="0" w:color="auto"/>
        <w:right w:val="none" w:sz="0" w:space="0" w:color="auto"/>
      </w:divBdr>
      <w:divsChild>
        <w:div w:id="2113470769">
          <w:marLeft w:val="0"/>
          <w:marRight w:val="0"/>
          <w:marTop w:val="0"/>
          <w:marBottom w:val="0"/>
          <w:divBdr>
            <w:top w:val="none" w:sz="0" w:space="0" w:color="auto"/>
            <w:left w:val="none" w:sz="0" w:space="0" w:color="auto"/>
            <w:bottom w:val="none" w:sz="0" w:space="0" w:color="auto"/>
            <w:right w:val="none" w:sz="0" w:space="0" w:color="auto"/>
          </w:divBdr>
          <w:divsChild>
            <w:div w:id="235012820">
              <w:marLeft w:val="0"/>
              <w:marRight w:val="0"/>
              <w:marTop w:val="0"/>
              <w:marBottom w:val="0"/>
              <w:divBdr>
                <w:top w:val="none" w:sz="0" w:space="0" w:color="auto"/>
                <w:left w:val="none" w:sz="0" w:space="0" w:color="auto"/>
                <w:bottom w:val="none" w:sz="0" w:space="0" w:color="auto"/>
                <w:right w:val="none" w:sz="0" w:space="0" w:color="auto"/>
              </w:divBdr>
            </w:div>
            <w:div w:id="419833253">
              <w:marLeft w:val="0"/>
              <w:marRight w:val="0"/>
              <w:marTop w:val="0"/>
              <w:marBottom w:val="0"/>
              <w:divBdr>
                <w:top w:val="none" w:sz="0" w:space="0" w:color="auto"/>
                <w:left w:val="none" w:sz="0" w:space="0" w:color="auto"/>
                <w:bottom w:val="none" w:sz="0" w:space="0" w:color="auto"/>
                <w:right w:val="none" w:sz="0" w:space="0" w:color="auto"/>
              </w:divBdr>
            </w:div>
            <w:div w:id="732889982">
              <w:marLeft w:val="0"/>
              <w:marRight w:val="0"/>
              <w:marTop w:val="0"/>
              <w:marBottom w:val="0"/>
              <w:divBdr>
                <w:top w:val="none" w:sz="0" w:space="0" w:color="auto"/>
                <w:left w:val="none" w:sz="0" w:space="0" w:color="auto"/>
                <w:bottom w:val="none" w:sz="0" w:space="0" w:color="auto"/>
                <w:right w:val="none" w:sz="0" w:space="0" w:color="auto"/>
              </w:divBdr>
            </w:div>
            <w:div w:id="945497940">
              <w:marLeft w:val="0"/>
              <w:marRight w:val="0"/>
              <w:marTop w:val="0"/>
              <w:marBottom w:val="0"/>
              <w:divBdr>
                <w:top w:val="none" w:sz="0" w:space="0" w:color="auto"/>
                <w:left w:val="none" w:sz="0" w:space="0" w:color="auto"/>
                <w:bottom w:val="none" w:sz="0" w:space="0" w:color="auto"/>
                <w:right w:val="none" w:sz="0" w:space="0" w:color="auto"/>
              </w:divBdr>
            </w:div>
            <w:div w:id="1384208224">
              <w:marLeft w:val="0"/>
              <w:marRight w:val="0"/>
              <w:marTop w:val="0"/>
              <w:marBottom w:val="0"/>
              <w:divBdr>
                <w:top w:val="none" w:sz="0" w:space="0" w:color="auto"/>
                <w:left w:val="none" w:sz="0" w:space="0" w:color="auto"/>
                <w:bottom w:val="none" w:sz="0" w:space="0" w:color="auto"/>
                <w:right w:val="none" w:sz="0" w:space="0" w:color="auto"/>
              </w:divBdr>
            </w:div>
            <w:div w:id="149684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1014">
      <w:bodyDiv w:val="1"/>
      <w:marLeft w:val="0"/>
      <w:marRight w:val="0"/>
      <w:marTop w:val="0"/>
      <w:marBottom w:val="0"/>
      <w:divBdr>
        <w:top w:val="none" w:sz="0" w:space="0" w:color="auto"/>
        <w:left w:val="none" w:sz="0" w:space="0" w:color="auto"/>
        <w:bottom w:val="none" w:sz="0" w:space="0" w:color="auto"/>
        <w:right w:val="none" w:sz="0" w:space="0" w:color="auto"/>
      </w:divBdr>
    </w:div>
    <w:div w:id="1124075932">
      <w:bodyDiv w:val="1"/>
      <w:marLeft w:val="0"/>
      <w:marRight w:val="0"/>
      <w:marTop w:val="0"/>
      <w:marBottom w:val="0"/>
      <w:divBdr>
        <w:top w:val="none" w:sz="0" w:space="0" w:color="auto"/>
        <w:left w:val="none" w:sz="0" w:space="0" w:color="auto"/>
        <w:bottom w:val="none" w:sz="0" w:space="0" w:color="auto"/>
        <w:right w:val="none" w:sz="0" w:space="0" w:color="auto"/>
      </w:divBdr>
    </w:div>
    <w:div w:id="1155683911">
      <w:bodyDiv w:val="1"/>
      <w:marLeft w:val="0"/>
      <w:marRight w:val="0"/>
      <w:marTop w:val="0"/>
      <w:marBottom w:val="0"/>
      <w:divBdr>
        <w:top w:val="none" w:sz="0" w:space="0" w:color="auto"/>
        <w:left w:val="none" w:sz="0" w:space="0" w:color="auto"/>
        <w:bottom w:val="none" w:sz="0" w:space="0" w:color="auto"/>
        <w:right w:val="none" w:sz="0" w:space="0" w:color="auto"/>
      </w:divBdr>
    </w:div>
    <w:div w:id="1180315826">
      <w:bodyDiv w:val="1"/>
      <w:marLeft w:val="0"/>
      <w:marRight w:val="0"/>
      <w:marTop w:val="0"/>
      <w:marBottom w:val="0"/>
      <w:divBdr>
        <w:top w:val="none" w:sz="0" w:space="0" w:color="auto"/>
        <w:left w:val="none" w:sz="0" w:space="0" w:color="auto"/>
        <w:bottom w:val="none" w:sz="0" w:space="0" w:color="auto"/>
        <w:right w:val="none" w:sz="0" w:space="0" w:color="auto"/>
      </w:divBdr>
    </w:div>
    <w:div w:id="1184636222">
      <w:bodyDiv w:val="1"/>
      <w:marLeft w:val="0"/>
      <w:marRight w:val="0"/>
      <w:marTop w:val="0"/>
      <w:marBottom w:val="0"/>
      <w:divBdr>
        <w:top w:val="none" w:sz="0" w:space="0" w:color="auto"/>
        <w:left w:val="none" w:sz="0" w:space="0" w:color="auto"/>
        <w:bottom w:val="none" w:sz="0" w:space="0" w:color="auto"/>
        <w:right w:val="none" w:sz="0" w:space="0" w:color="auto"/>
      </w:divBdr>
      <w:divsChild>
        <w:div w:id="1255823468">
          <w:marLeft w:val="0"/>
          <w:marRight w:val="0"/>
          <w:marTop w:val="0"/>
          <w:marBottom w:val="0"/>
          <w:divBdr>
            <w:top w:val="none" w:sz="0" w:space="0" w:color="auto"/>
            <w:left w:val="none" w:sz="0" w:space="0" w:color="auto"/>
            <w:bottom w:val="none" w:sz="0" w:space="0" w:color="auto"/>
            <w:right w:val="none" w:sz="0" w:space="0" w:color="auto"/>
          </w:divBdr>
          <w:divsChild>
            <w:div w:id="1940260677">
              <w:marLeft w:val="0"/>
              <w:marRight w:val="0"/>
              <w:marTop w:val="0"/>
              <w:marBottom w:val="0"/>
              <w:divBdr>
                <w:top w:val="none" w:sz="0" w:space="0" w:color="auto"/>
                <w:left w:val="none" w:sz="0" w:space="0" w:color="auto"/>
                <w:bottom w:val="none" w:sz="0" w:space="0" w:color="auto"/>
                <w:right w:val="none" w:sz="0" w:space="0" w:color="auto"/>
              </w:divBdr>
            </w:div>
            <w:div w:id="213170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230149">
      <w:bodyDiv w:val="1"/>
      <w:marLeft w:val="0"/>
      <w:marRight w:val="0"/>
      <w:marTop w:val="0"/>
      <w:marBottom w:val="0"/>
      <w:divBdr>
        <w:top w:val="none" w:sz="0" w:space="0" w:color="auto"/>
        <w:left w:val="none" w:sz="0" w:space="0" w:color="auto"/>
        <w:bottom w:val="none" w:sz="0" w:space="0" w:color="auto"/>
        <w:right w:val="none" w:sz="0" w:space="0" w:color="auto"/>
      </w:divBdr>
    </w:div>
    <w:div w:id="1217820759">
      <w:bodyDiv w:val="1"/>
      <w:marLeft w:val="0"/>
      <w:marRight w:val="0"/>
      <w:marTop w:val="0"/>
      <w:marBottom w:val="0"/>
      <w:divBdr>
        <w:top w:val="none" w:sz="0" w:space="0" w:color="auto"/>
        <w:left w:val="none" w:sz="0" w:space="0" w:color="auto"/>
        <w:bottom w:val="none" w:sz="0" w:space="0" w:color="auto"/>
        <w:right w:val="none" w:sz="0" w:space="0" w:color="auto"/>
      </w:divBdr>
    </w:div>
    <w:div w:id="1223062381">
      <w:bodyDiv w:val="1"/>
      <w:marLeft w:val="0"/>
      <w:marRight w:val="0"/>
      <w:marTop w:val="0"/>
      <w:marBottom w:val="0"/>
      <w:divBdr>
        <w:top w:val="none" w:sz="0" w:space="0" w:color="auto"/>
        <w:left w:val="none" w:sz="0" w:space="0" w:color="auto"/>
        <w:bottom w:val="none" w:sz="0" w:space="0" w:color="auto"/>
        <w:right w:val="none" w:sz="0" w:space="0" w:color="auto"/>
      </w:divBdr>
    </w:div>
    <w:div w:id="1243952467">
      <w:bodyDiv w:val="1"/>
      <w:marLeft w:val="0"/>
      <w:marRight w:val="0"/>
      <w:marTop w:val="0"/>
      <w:marBottom w:val="0"/>
      <w:divBdr>
        <w:top w:val="none" w:sz="0" w:space="0" w:color="auto"/>
        <w:left w:val="none" w:sz="0" w:space="0" w:color="auto"/>
        <w:bottom w:val="none" w:sz="0" w:space="0" w:color="auto"/>
        <w:right w:val="none" w:sz="0" w:space="0" w:color="auto"/>
      </w:divBdr>
    </w:div>
    <w:div w:id="1246913167">
      <w:bodyDiv w:val="1"/>
      <w:marLeft w:val="0"/>
      <w:marRight w:val="0"/>
      <w:marTop w:val="0"/>
      <w:marBottom w:val="0"/>
      <w:divBdr>
        <w:top w:val="none" w:sz="0" w:space="0" w:color="auto"/>
        <w:left w:val="none" w:sz="0" w:space="0" w:color="auto"/>
        <w:bottom w:val="none" w:sz="0" w:space="0" w:color="auto"/>
        <w:right w:val="none" w:sz="0" w:space="0" w:color="auto"/>
      </w:divBdr>
      <w:divsChild>
        <w:div w:id="1960527191">
          <w:marLeft w:val="0"/>
          <w:marRight w:val="0"/>
          <w:marTop w:val="0"/>
          <w:marBottom w:val="0"/>
          <w:divBdr>
            <w:top w:val="none" w:sz="0" w:space="0" w:color="auto"/>
            <w:left w:val="none" w:sz="0" w:space="0" w:color="auto"/>
            <w:bottom w:val="none" w:sz="0" w:space="0" w:color="auto"/>
            <w:right w:val="none" w:sz="0" w:space="0" w:color="auto"/>
          </w:divBdr>
        </w:div>
      </w:divsChild>
    </w:div>
    <w:div w:id="1267039739">
      <w:bodyDiv w:val="1"/>
      <w:marLeft w:val="0"/>
      <w:marRight w:val="0"/>
      <w:marTop w:val="0"/>
      <w:marBottom w:val="0"/>
      <w:divBdr>
        <w:top w:val="none" w:sz="0" w:space="0" w:color="auto"/>
        <w:left w:val="none" w:sz="0" w:space="0" w:color="auto"/>
        <w:bottom w:val="none" w:sz="0" w:space="0" w:color="auto"/>
        <w:right w:val="none" w:sz="0" w:space="0" w:color="auto"/>
      </w:divBdr>
    </w:div>
    <w:div w:id="1268122458">
      <w:bodyDiv w:val="1"/>
      <w:marLeft w:val="0"/>
      <w:marRight w:val="0"/>
      <w:marTop w:val="0"/>
      <w:marBottom w:val="0"/>
      <w:divBdr>
        <w:top w:val="none" w:sz="0" w:space="0" w:color="auto"/>
        <w:left w:val="none" w:sz="0" w:space="0" w:color="auto"/>
        <w:bottom w:val="none" w:sz="0" w:space="0" w:color="auto"/>
        <w:right w:val="none" w:sz="0" w:space="0" w:color="auto"/>
      </w:divBdr>
    </w:div>
    <w:div w:id="1288588919">
      <w:bodyDiv w:val="1"/>
      <w:marLeft w:val="0"/>
      <w:marRight w:val="0"/>
      <w:marTop w:val="0"/>
      <w:marBottom w:val="0"/>
      <w:divBdr>
        <w:top w:val="none" w:sz="0" w:space="0" w:color="auto"/>
        <w:left w:val="none" w:sz="0" w:space="0" w:color="auto"/>
        <w:bottom w:val="none" w:sz="0" w:space="0" w:color="auto"/>
        <w:right w:val="none" w:sz="0" w:space="0" w:color="auto"/>
      </w:divBdr>
    </w:div>
    <w:div w:id="1301958125">
      <w:bodyDiv w:val="1"/>
      <w:marLeft w:val="0"/>
      <w:marRight w:val="0"/>
      <w:marTop w:val="0"/>
      <w:marBottom w:val="0"/>
      <w:divBdr>
        <w:top w:val="none" w:sz="0" w:space="0" w:color="auto"/>
        <w:left w:val="none" w:sz="0" w:space="0" w:color="auto"/>
        <w:bottom w:val="none" w:sz="0" w:space="0" w:color="auto"/>
        <w:right w:val="none" w:sz="0" w:space="0" w:color="auto"/>
      </w:divBdr>
    </w:div>
    <w:div w:id="1374958076">
      <w:bodyDiv w:val="1"/>
      <w:marLeft w:val="0"/>
      <w:marRight w:val="0"/>
      <w:marTop w:val="0"/>
      <w:marBottom w:val="0"/>
      <w:divBdr>
        <w:top w:val="none" w:sz="0" w:space="0" w:color="auto"/>
        <w:left w:val="none" w:sz="0" w:space="0" w:color="auto"/>
        <w:bottom w:val="none" w:sz="0" w:space="0" w:color="auto"/>
        <w:right w:val="none" w:sz="0" w:space="0" w:color="auto"/>
      </w:divBdr>
      <w:divsChild>
        <w:div w:id="492451165">
          <w:marLeft w:val="0"/>
          <w:marRight w:val="0"/>
          <w:marTop w:val="0"/>
          <w:marBottom w:val="0"/>
          <w:divBdr>
            <w:top w:val="none" w:sz="0" w:space="0" w:color="auto"/>
            <w:left w:val="none" w:sz="0" w:space="0" w:color="auto"/>
            <w:bottom w:val="none" w:sz="0" w:space="0" w:color="auto"/>
            <w:right w:val="none" w:sz="0" w:space="0" w:color="auto"/>
          </w:divBdr>
        </w:div>
      </w:divsChild>
    </w:div>
    <w:div w:id="1377854239">
      <w:bodyDiv w:val="1"/>
      <w:marLeft w:val="0"/>
      <w:marRight w:val="0"/>
      <w:marTop w:val="0"/>
      <w:marBottom w:val="0"/>
      <w:divBdr>
        <w:top w:val="none" w:sz="0" w:space="0" w:color="auto"/>
        <w:left w:val="none" w:sz="0" w:space="0" w:color="auto"/>
        <w:bottom w:val="none" w:sz="0" w:space="0" w:color="auto"/>
        <w:right w:val="none" w:sz="0" w:space="0" w:color="auto"/>
      </w:divBdr>
    </w:div>
    <w:div w:id="1404795903">
      <w:bodyDiv w:val="1"/>
      <w:marLeft w:val="0"/>
      <w:marRight w:val="0"/>
      <w:marTop w:val="0"/>
      <w:marBottom w:val="0"/>
      <w:divBdr>
        <w:top w:val="none" w:sz="0" w:space="0" w:color="auto"/>
        <w:left w:val="none" w:sz="0" w:space="0" w:color="auto"/>
        <w:bottom w:val="none" w:sz="0" w:space="0" w:color="auto"/>
        <w:right w:val="none" w:sz="0" w:space="0" w:color="auto"/>
      </w:divBdr>
    </w:div>
    <w:div w:id="1467697486">
      <w:bodyDiv w:val="1"/>
      <w:marLeft w:val="0"/>
      <w:marRight w:val="0"/>
      <w:marTop w:val="0"/>
      <w:marBottom w:val="0"/>
      <w:divBdr>
        <w:top w:val="none" w:sz="0" w:space="0" w:color="auto"/>
        <w:left w:val="none" w:sz="0" w:space="0" w:color="auto"/>
        <w:bottom w:val="none" w:sz="0" w:space="0" w:color="auto"/>
        <w:right w:val="none" w:sz="0" w:space="0" w:color="auto"/>
      </w:divBdr>
      <w:divsChild>
        <w:div w:id="1580826428">
          <w:marLeft w:val="0"/>
          <w:marRight w:val="0"/>
          <w:marTop w:val="0"/>
          <w:marBottom w:val="0"/>
          <w:divBdr>
            <w:top w:val="none" w:sz="0" w:space="0" w:color="auto"/>
            <w:left w:val="none" w:sz="0" w:space="0" w:color="auto"/>
            <w:bottom w:val="none" w:sz="0" w:space="0" w:color="auto"/>
            <w:right w:val="none" w:sz="0" w:space="0" w:color="auto"/>
          </w:divBdr>
          <w:divsChild>
            <w:div w:id="430129002">
              <w:marLeft w:val="0"/>
              <w:marRight w:val="0"/>
              <w:marTop w:val="0"/>
              <w:marBottom w:val="0"/>
              <w:divBdr>
                <w:top w:val="none" w:sz="0" w:space="0" w:color="auto"/>
                <w:left w:val="none" w:sz="0" w:space="0" w:color="auto"/>
                <w:bottom w:val="none" w:sz="0" w:space="0" w:color="auto"/>
                <w:right w:val="none" w:sz="0" w:space="0" w:color="auto"/>
              </w:divBdr>
            </w:div>
            <w:div w:id="756289429">
              <w:marLeft w:val="0"/>
              <w:marRight w:val="0"/>
              <w:marTop w:val="0"/>
              <w:marBottom w:val="0"/>
              <w:divBdr>
                <w:top w:val="none" w:sz="0" w:space="0" w:color="auto"/>
                <w:left w:val="none" w:sz="0" w:space="0" w:color="auto"/>
                <w:bottom w:val="none" w:sz="0" w:space="0" w:color="auto"/>
                <w:right w:val="none" w:sz="0" w:space="0" w:color="auto"/>
              </w:divBdr>
            </w:div>
            <w:div w:id="943611959">
              <w:marLeft w:val="0"/>
              <w:marRight w:val="0"/>
              <w:marTop w:val="0"/>
              <w:marBottom w:val="0"/>
              <w:divBdr>
                <w:top w:val="none" w:sz="0" w:space="0" w:color="auto"/>
                <w:left w:val="none" w:sz="0" w:space="0" w:color="auto"/>
                <w:bottom w:val="none" w:sz="0" w:space="0" w:color="auto"/>
                <w:right w:val="none" w:sz="0" w:space="0" w:color="auto"/>
              </w:divBdr>
            </w:div>
            <w:div w:id="1085800821">
              <w:marLeft w:val="0"/>
              <w:marRight w:val="0"/>
              <w:marTop w:val="0"/>
              <w:marBottom w:val="0"/>
              <w:divBdr>
                <w:top w:val="none" w:sz="0" w:space="0" w:color="auto"/>
                <w:left w:val="none" w:sz="0" w:space="0" w:color="auto"/>
                <w:bottom w:val="none" w:sz="0" w:space="0" w:color="auto"/>
                <w:right w:val="none" w:sz="0" w:space="0" w:color="auto"/>
              </w:divBdr>
            </w:div>
            <w:div w:id="1248153080">
              <w:marLeft w:val="0"/>
              <w:marRight w:val="0"/>
              <w:marTop w:val="0"/>
              <w:marBottom w:val="0"/>
              <w:divBdr>
                <w:top w:val="none" w:sz="0" w:space="0" w:color="auto"/>
                <w:left w:val="none" w:sz="0" w:space="0" w:color="auto"/>
                <w:bottom w:val="none" w:sz="0" w:space="0" w:color="auto"/>
                <w:right w:val="none" w:sz="0" w:space="0" w:color="auto"/>
              </w:divBdr>
            </w:div>
            <w:div w:id="1281955405">
              <w:marLeft w:val="0"/>
              <w:marRight w:val="0"/>
              <w:marTop w:val="0"/>
              <w:marBottom w:val="0"/>
              <w:divBdr>
                <w:top w:val="none" w:sz="0" w:space="0" w:color="auto"/>
                <w:left w:val="none" w:sz="0" w:space="0" w:color="auto"/>
                <w:bottom w:val="none" w:sz="0" w:space="0" w:color="auto"/>
                <w:right w:val="none" w:sz="0" w:space="0" w:color="auto"/>
              </w:divBdr>
            </w:div>
            <w:div w:id="1434401091">
              <w:marLeft w:val="0"/>
              <w:marRight w:val="0"/>
              <w:marTop w:val="0"/>
              <w:marBottom w:val="0"/>
              <w:divBdr>
                <w:top w:val="none" w:sz="0" w:space="0" w:color="auto"/>
                <w:left w:val="none" w:sz="0" w:space="0" w:color="auto"/>
                <w:bottom w:val="none" w:sz="0" w:space="0" w:color="auto"/>
                <w:right w:val="none" w:sz="0" w:space="0" w:color="auto"/>
              </w:divBdr>
            </w:div>
            <w:div w:id="1712143356">
              <w:marLeft w:val="0"/>
              <w:marRight w:val="0"/>
              <w:marTop w:val="0"/>
              <w:marBottom w:val="0"/>
              <w:divBdr>
                <w:top w:val="none" w:sz="0" w:space="0" w:color="auto"/>
                <w:left w:val="none" w:sz="0" w:space="0" w:color="auto"/>
                <w:bottom w:val="none" w:sz="0" w:space="0" w:color="auto"/>
                <w:right w:val="none" w:sz="0" w:space="0" w:color="auto"/>
              </w:divBdr>
            </w:div>
            <w:div w:id="173154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92982">
      <w:bodyDiv w:val="1"/>
      <w:marLeft w:val="0"/>
      <w:marRight w:val="0"/>
      <w:marTop w:val="0"/>
      <w:marBottom w:val="0"/>
      <w:divBdr>
        <w:top w:val="none" w:sz="0" w:space="0" w:color="auto"/>
        <w:left w:val="none" w:sz="0" w:space="0" w:color="auto"/>
        <w:bottom w:val="none" w:sz="0" w:space="0" w:color="auto"/>
        <w:right w:val="none" w:sz="0" w:space="0" w:color="auto"/>
      </w:divBdr>
      <w:divsChild>
        <w:div w:id="251857126">
          <w:marLeft w:val="0"/>
          <w:marRight w:val="0"/>
          <w:marTop w:val="0"/>
          <w:marBottom w:val="0"/>
          <w:divBdr>
            <w:top w:val="none" w:sz="0" w:space="0" w:color="auto"/>
            <w:left w:val="none" w:sz="0" w:space="0" w:color="auto"/>
            <w:bottom w:val="none" w:sz="0" w:space="0" w:color="auto"/>
            <w:right w:val="none" w:sz="0" w:space="0" w:color="auto"/>
          </w:divBdr>
          <w:divsChild>
            <w:div w:id="184056059">
              <w:marLeft w:val="0"/>
              <w:marRight w:val="0"/>
              <w:marTop w:val="0"/>
              <w:marBottom w:val="0"/>
              <w:divBdr>
                <w:top w:val="none" w:sz="0" w:space="0" w:color="auto"/>
                <w:left w:val="none" w:sz="0" w:space="0" w:color="auto"/>
                <w:bottom w:val="none" w:sz="0" w:space="0" w:color="auto"/>
                <w:right w:val="none" w:sz="0" w:space="0" w:color="auto"/>
              </w:divBdr>
            </w:div>
            <w:div w:id="1304000300">
              <w:marLeft w:val="0"/>
              <w:marRight w:val="0"/>
              <w:marTop w:val="0"/>
              <w:marBottom w:val="0"/>
              <w:divBdr>
                <w:top w:val="none" w:sz="0" w:space="0" w:color="auto"/>
                <w:left w:val="none" w:sz="0" w:space="0" w:color="auto"/>
                <w:bottom w:val="none" w:sz="0" w:space="0" w:color="auto"/>
                <w:right w:val="none" w:sz="0" w:space="0" w:color="auto"/>
              </w:divBdr>
            </w:div>
            <w:div w:id="1342005842">
              <w:marLeft w:val="0"/>
              <w:marRight w:val="0"/>
              <w:marTop w:val="0"/>
              <w:marBottom w:val="0"/>
              <w:divBdr>
                <w:top w:val="none" w:sz="0" w:space="0" w:color="auto"/>
                <w:left w:val="none" w:sz="0" w:space="0" w:color="auto"/>
                <w:bottom w:val="none" w:sz="0" w:space="0" w:color="auto"/>
                <w:right w:val="none" w:sz="0" w:space="0" w:color="auto"/>
              </w:divBdr>
            </w:div>
            <w:div w:id="1911189025">
              <w:marLeft w:val="0"/>
              <w:marRight w:val="0"/>
              <w:marTop w:val="0"/>
              <w:marBottom w:val="0"/>
              <w:divBdr>
                <w:top w:val="none" w:sz="0" w:space="0" w:color="auto"/>
                <w:left w:val="none" w:sz="0" w:space="0" w:color="auto"/>
                <w:bottom w:val="none" w:sz="0" w:space="0" w:color="auto"/>
                <w:right w:val="none" w:sz="0" w:space="0" w:color="auto"/>
              </w:divBdr>
            </w:div>
            <w:div w:id="1984695737">
              <w:marLeft w:val="0"/>
              <w:marRight w:val="0"/>
              <w:marTop w:val="0"/>
              <w:marBottom w:val="0"/>
              <w:divBdr>
                <w:top w:val="none" w:sz="0" w:space="0" w:color="auto"/>
                <w:left w:val="none" w:sz="0" w:space="0" w:color="auto"/>
                <w:bottom w:val="none" w:sz="0" w:space="0" w:color="auto"/>
                <w:right w:val="none" w:sz="0" w:space="0" w:color="auto"/>
              </w:divBdr>
            </w:div>
            <w:div w:id="20926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07823">
      <w:bodyDiv w:val="1"/>
      <w:marLeft w:val="0"/>
      <w:marRight w:val="0"/>
      <w:marTop w:val="0"/>
      <w:marBottom w:val="0"/>
      <w:divBdr>
        <w:top w:val="none" w:sz="0" w:space="0" w:color="auto"/>
        <w:left w:val="none" w:sz="0" w:space="0" w:color="auto"/>
        <w:bottom w:val="none" w:sz="0" w:space="0" w:color="auto"/>
        <w:right w:val="none" w:sz="0" w:space="0" w:color="auto"/>
      </w:divBdr>
    </w:div>
    <w:div w:id="1488741766">
      <w:bodyDiv w:val="1"/>
      <w:marLeft w:val="0"/>
      <w:marRight w:val="0"/>
      <w:marTop w:val="0"/>
      <w:marBottom w:val="0"/>
      <w:divBdr>
        <w:top w:val="none" w:sz="0" w:space="0" w:color="auto"/>
        <w:left w:val="none" w:sz="0" w:space="0" w:color="auto"/>
        <w:bottom w:val="none" w:sz="0" w:space="0" w:color="auto"/>
        <w:right w:val="none" w:sz="0" w:space="0" w:color="auto"/>
      </w:divBdr>
    </w:div>
    <w:div w:id="1509953023">
      <w:bodyDiv w:val="1"/>
      <w:marLeft w:val="0"/>
      <w:marRight w:val="0"/>
      <w:marTop w:val="0"/>
      <w:marBottom w:val="0"/>
      <w:divBdr>
        <w:top w:val="none" w:sz="0" w:space="0" w:color="auto"/>
        <w:left w:val="none" w:sz="0" w:space="0" w:color="auto"/>
        <w:bottom w:val="none" w:sz="0" w:space="0" w:color="auto"/>
        <w:right w:val="none" w:sz="0" w:space="0" w:color="auto"/>
      </w:divBdr>
    </w:div>
    <w:div w:id="1514494866">
      <w:bodyDiv w:val="1"/>
      <w:marLeft w:val="0"/>
      <w:marRight w:val="0"/>
      <w:marTop w:val="0"/>
      <w:marBottom w:val="0"/>
      <w:divBdr>
        <w:top w:val="none" w:sz="0" w:space="0" w:color="auto"/>
        <w:left w:val="none" w:sz="0" w:space="0" w:color="auto"/>
        <w:bottom w:val="none" w:sz="0" w:space="0" w:color="auto"/>
        <w:right w:val="none" w:sz="0" w:space="0" w:color="auto"/>
      </w:divBdr>
    </w:div>
    <w:div w:id="1549560897">
      <w:bodyDiv w:val="1"/>
      <w:marLeft w:val="0"/>
      <w:marRight w:val="0"/>
      <w:marTop w:val="0"/>
      <w:marBottom w:val="0"/>
      <w:divBdr>
        <w:top w:val="none" w:sz="0" w:space="0" w:color="auto"/>
        <w:left w:val="none" w:sz="0" w:space="0" w:color="auto"/>
        <w:bottom w:val="none" w:sz="0" w:space="0" w:color="auto"/>
        <w:right w:val="none" w:sz="0" w:space="0" w:color="auto"/>
      </w:divBdr>
    </w:div>
    <w:div w:id="1557012726">
      <w:bodyDiv w:val="1"/>
      <w:marLeft w:val="0"/>
      <w:marRight w:val="0"/>
      <w:marTop w:val="0"/>
      <w:marBottom w:val="0"/>
      <w:divBdr>
        <w:top w:val="none" w:sz="0" w:space="0" w:color="auto"/>
        <w:left w:val="none" w:sz="0" w:space="0" w:color="auto"/>
        <w:bottom w:val="none" w:sz="0" w:space="0" w:color="auto"/>
        <w:right w:val="none" w:sz="0" w:space="0" w:color="auto"/>
      </w:divBdr>
    </w:div>
    <w:div w:id="1574897050">
      <w:bodyDiv w:val="1"/>
      <w:marLeft w:val="0"/>
      <w:marRight w:val="0"/>
      <w:marTop w:val="0"/>
      <w:marBottom w:val="0"/>
      <w:divBdr>
        <w:top w:val="none" w:sz="0" w:space="0" w:color="auto"/>
        <w:left w:val="none" w:sz="0" w:space="0" w:color="auto"/>
        <w:bottom w:val="none" w:sz="0" w:space="0" w:color="auto"/>
        <w:right w:val="none" w:sz="0" w:space="0" w:color="auto"/>
      </w:divBdr>
    </w:div>
    <w:div w:id="1577399067">
      <w:bodyDiv w:val="1"/>
      <w:marLeft w:val="0"/>
      <w:marRight w:val="0"/>
      <w:marTop w:val="0"/>
      <w:marBottom w:val="0"/>
      <w:divBdr>
        <w:top w:val="none" w:sz="0" w:space="0" w:color="auto"/>
        <w:left w:val="none" w:sz="0" w:space="0" w:color="auto"/>
        <w:bottom w:val="none" w:sz="0" w:space="0" w:color="auto"/>
        <w:right w:val="none" w:sz="0" w:space="0" w:color="auto"/>
      </w:divBdr>
    </w:div>
    <w:div w:id="1607151439">
      <w:bodyDiv w:val="1"/>
      <w:marLeft w:val="0"/>
      <w:marRight w:val="0"/>
      <w:marTop w:val="0"/>
      <w:marBottom w:val="0"/>
      <w:divBdr>
        <w:top w:val="none" w:sz="0" w:space="0" w:color="auto"/>
        <w:left w:val="none" w:sz="0" w:space="0" w:color="auto"/>
        <w:bottom w:val="none" w:sz="0" w:space="0" w:color="auto"/>
        <w:right w:val="none" w:sz="0" w:space="0" w:color="auto"/>
      </w:divBdr>
    </w:div>
    <w:div w:id="1611277420">
      <w:bodyDiv w:val="1"/>
      <w:marLeft w:val="0"/>
      <w:marRight w:val="0"/>
      <w:marTop w:val="0"/>
      <w:marBottom w:val="0"/>
      <w:divBdr>
        <w:top w:val="none" w:sz="0" w:space="0" w:color="auto"/>
        <w:left w:val="none" w:sz="0" w:space="0" w:color="auto"/>
        <w:bottom w:val="none" w:sz="0" w:space="0" w:color="auto"/>
        <w:right w:val="none" w:sz="0" w:space="0" w:color="auto"/>
      </w:divBdr>
    </w:div>
    <w:div w:id="1616983677">
      <w:bodyDiv w:val="1"/>
      <w:marLeft w:val="0"/>
      <w:marRight w:val="0"/>
      <w:marTop w:val="0"/>
      <w:marBottom w:val="0"/>
      <w:divBdr>
        <w:top w:val="none" w:sz="0" w:space="0" w:color="auto"/>
        <w:left w:val="none" w:sz="0" w:space="0" w:color="auto"/>
        <w:bottom w:val="none" w:sz="0" w:space="0" w:color="auto"/>
        <w:right w:val="none" w:sz="0" w:space="0" w:color="auto"/>
      </w:divBdr>
    </w:div>
    <w:div w:id="1621958741">
      <w:bodyDiv w:val="1"/>
      <w:marLeft w:val="0"/>
      <w:marRight w:val="0"/>
      <w:marTop w:val="0"/>
      <w:marBottom w:val="0"/>
      <w:divBdr>
        <w:top w:val="none" w:sz="0" w:space="0" w:color="auto"/>
        <w:left w:val="none" w:sz="0" w:space="0" w:color="auto"/>
        <w:bottom w:val="none" w:sz="0" w:space="0" w:color="auto"/>
        <w:right w:val="none" w:sz="0" w:space="0" w:color="auto"/>
      </w:divBdr>
    </w:div>
    <w:div w:id="1646355645">
      <w:bodyDiv w:val="1"/>
      <w:marLeft w:val="0"/>
      <w:marRight w:val="0"/>
      <w:marTop w:val="0"/>
      <w:marBottom w:val="0"/>
      <w:divBdr>
        <w:top w:val="none" w:sz="0" w:space="0" w:color="auto"/>
        <w:left w:val="none" w:sz="0" w:space="0" w:color="auto"/>
        <w:bottom w:val="none" w:sz="0" w:space="0" w:color="auto"/>
        <w:right w:val="none" w:sz="0" w:space="0" w:color="auto"/>
      </w:divBdr>
    </w:div>
    <w:div w:id="1690176895">
      <w:bodyDiv w:val="1"/>
      <w:marLeft w:val="0"/>
      <w:marRight w:val="0"/>
      <w:marTop w:val="0"/>
      <w:marBottom w:val="0"/>
      <w:divBdr>
        <w:top w:val="none" w:sz="0" w:space="0" w:color="auto"/>
        <w:left w:val="none" w:sz="0" w:space="0" w:color="auto"/>
        <w:bottom w:val="none" w:sz="0" w:space="0" w:color="auto"/>
        <w:right w:val="none" w:sz="0" w:space="0" w:color="auto"/>
      </w:divBdr>
    </w:div>
    <w:div w:id="1693340094">
      <w:bodyDiv w:val="1"/>
      <w:marLeft w:val="0"/>
      <w:marRight w:val="0"/>
      <w:marTop w:val="0"/>
      <w:marBottom w:val="0"/>
      <w:divBdr>
        <w:top w:val="none" w:sz="0" w:space="0" w:color="auto"/>
        <w:left w:val="none" w:sz="0" w:space="0" w:color="auto"/>
        <w:bottom w:val="none" w:sz="0" w:space="0" w:color="auto"/>
        <w:right w:val="none" w:sz="0" w:space="0" w:color="auto"/>
      </w:divBdr>
      <w:divsChild>
        <w:div w:id="185482697">
          <w:marLeft w:val="0"/>
          <w:marRight w:val="0"/>
          <w:marTop w:val="0"/>
          <w:marBottom w:val="0"/>
          <w:divBdr>
            <w:top w:val="none" w:sz="0" w:space="0" w:color="auto"/>
            <w:left w:val="none" w:sz="0" w:space="0" w:color="auto"/>
            <w:bottom w:val="none" w:sz="0" w:space="0" w:color="auto"/>
            <w:right w:val="none" w:sz="0" w:space="0" w:color="auto"/>
          </w:divBdr>
        </w:div>
      </w:divsChild>
    </w:div>
    <w:div w:id="1696497082">
      <w:bodyDiv w:val="1"/>
      <w:marLeft w:val="0"/>
      <w:marRight w:val="0"/>
      <w:marTop w:val="0"/>
      <w:marBottom w:val="0"/>
      <w:divBdr>
        <w:top w:val="none" w:sz="0" w:space="0" w:color="auto"/>
        <w:left w:val="none" w:sz="0" w:space="0" w:color="auto"/>
        <w:bottom w:val="none" w:sz="0" w:space="0" w:color="auto"/>
        <w:right w:val="none" w:sz="0" w:space="0" w:color="auto"/>
      </w:divBdr>
    </w:div>
    <w:div w:id="1705134550">
      <w:bodyDiv w:val="1"/>
      <w:marLeft w:val="0"/>
      <w:marRight w:val="0"/>
      <w:marTop w:val="0"/>
      <w:marBottom w:val="0"/>
      <w:divBdr>
        <w:top w:val="none" w:sz="0" w:space="0" w:color="auto"/>
        <w:left w:val="none" w:sz="0" w:space="0" w:color="auto"/>
        <w:bottom w:val="none" w:sz="0" w:space="0" w:color="auto"/>
        <w:right w:val="none" w:sz="0" w:space="0" w:color="auto"/>
      </w:divBdr>
    </w:div>
    <w:div w:id="1737818257">
      <w:bodyDiv w:val="1"/>
      <w:marLeft w:val="0"/>
      <w:marRight w:val="0"/>
      <w:marTop w:val="0"/>
      <w:marBottom w:val="0"/>
      <w:divBdr>
        <w:top w:val="none" w:sz="0" w:space="0" w:color="auto"/>
        <w:left w:val="none" w:sz="0" w:space="0" w:color="auto"/>
        <w:bottom w:val="none" w:sz="0" w:space="0" w:color="auto"/>
        <w:right w:val="none" w:sz="0" w:space="0" w:color="auto"/>
      </w:divBdr>
    </w:div>
    <w:div w:id="1751266764">
      <w:bodyDiv w:val="1"/>
      <w:marLeft w:val="0"/>
      <w:marRight w:val="0"/>
      <w:marTop w:val="0"/>
      <w:marBottom w:val="0"/>
      <w:divBdr>
        <w:top w:val="none" w:sz="0" w:space="0" w:color="auto"/>
        <w:left w:val="none" w:sz="0" w:space="0" w:color="auto"/>
        <w:bottom w:val="none" w:sz="0" w:space="0" w:color="auto"/>
        <w:right w:val="none" w:sz="0" w:space="0" w:color="auto"/>
      </w:divBdr>
    </w:div>
    <w:div w:id="1753164564">
      <w:bodyDiv w:val="1"/>
      <w:marLeft w:val="0"/>
      <w:marRight w:val="0"/>
      <w:marTop w:val="0"/>
      <w:marBottom w:val="0"/>
      <w:divBdr>
        <w:top w:val="none" w:sz="0" w:space="0" w:color="auto"/>
        <w:left w:val="none" w:sz="0" w:space="0" w:color="auto"/>
        <w:bottom w:val="none" w:sz="0" w:space="0" w:color="auto"/>
        <w:right w:val="none" w:sz="0" w:space="0" w:color="auto"/>
      </w:divBdr>
    </w:div>
    <w:div w:id="1753699371">
      <w:bodyDiv w:val="1"/>
      <w:marLeft w:val="0"/>
      <w:marRight w:val="0"/>
      <w:marTop w:val="0"/>
      <w:marBottom w:val="0"/>
      <w:divBdr>
        <w:top w:val="none" w:sz="0" w:space="0" w:color="auto"/>
        <w:left w:val="none" w:sz="0" w:space="0" w:color="auto"/>
        <w:bottom w:val="none" w:sz="0" w:space="0" w:color="auto"/>
        <w:right w:val="none" w:sz="0" w:space="0" w:color="auto"/>
      </w:divBdr>
    </w:div>
    <w:div w:id="1760174645">
      <w:bodyDiv w:val="1"/>
      <w:marLeft w:val="0"/>
      <w:marRight w:val="0"/>
      <w:marTop w:val="0"/>
      <w:marBottom w:val="0"/>
      <w:divBdr>
        <w:top w:val="none" w:sz="0" w:space="0" w:color="auto"/>
        <w:left w:val="none" w:sz="0" w:space="0" w:color="auto"/>
        <w:bottom w:val="none" w:sz="0" w:space="0" w:color="auto"/>
        <w:right w:val="none" w:sz="0" w:space="0" w:color="auto"/>
      </w:divBdr>
    </w:div>
    <w:div w:id="1761482040">
      <w:bodyDiv w:val="1"/>
      <w:marLeft w:val="0"/>
      <w:marRight w:val="0"/>
      <w:marTop w:val="0"/>
      <w:marBottom w:val="0"/>
      <w:divBdr>
        <w:top w:val="none" w:sz="0" w:space="0" w:color="auto"/>
        <w:left w:val="none" w:sz="0" w:space="0" w:color="auto"/>
        <w:bottom w:val="none" w:sz="0" w:space="0" w:color="auto"/>
        <w:right w:val="none" w:sz="0" w:space="0" w:color="auto"/>
      </w:divBdr>
      <w:divsChild>
        <w:div w:id="146484310">
          <w:marLeft w:val="0"/>
          <w:marRight w:val="0"/>
          <w:marTop w:val="0"/>
          <w:marBottom w:val="0"/>
          <w:divBdr>
            <w:top w:val="none" w:sz="0" w:space="0" w:color="auto"/>
            <w:left w:val="none" w:sz="0" w:space="0" w:color="auto"/>
            <w:bottom w:val="none" w:sz="0" w:space="0" w:color="auto"/>
            <w:right w:val="none" w:sz="0" w:space="0" w:color="auto"/>
          </w:divBdr>
          <w:divsChild>
            <w:div w:id="17105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10523">
      <w:bodyDiv w:val="1"/>
      <w:marLeft w:val="0"/>
      <w:marRight w:val="0"/>
      <w:marTop w:val="0"/>
      <w:marBottom w:val="0"/>
      <w:divBdr>
        <w:top w:val="none" w:sz="0" w:space="0" w:color="auto"/>
        <w:left w:val="none" w:sz="0" w:space="0" w:color="auto"/>
        <w:bottom w:val="none" w:sz="0" w:space="0" w:color="auto"/>
        <w:right w:val="none" w:sz="0" w:space="0" w:color="auto"/>
      </w:divBdr>
      <w:divsChild>
        <w:div w:id="847519515">
          <w:marLeft w:val="0"/>
          <w:marRight w:val="0"/>
          <w:marTop w:val="0"/>
          <w:marBottom w:val="0"/>
          <w:divBdr>
            <w:top w:val="none" w:sz="0" w:space="0" w:color="auto"/>
            <w:left w:val="none" w:sz="0" w:space="0" w:color="auto"/>
            <w:bottom w:val="none" w:sz="0" w:space="0" w:color="auto"/>
            <w:right w:val="none" w:sz="0" w:space="0" w:color="auto"/>
          </w:divBdr>
          <w:divsChild>
            <w:div w:id="557282644">
              <w:marLeft w:val="0"/>
              <w:marRight w:val="0"/>
              <w:marTop w:val="0"/>
              <w:marBottom w:val="0"/>
              <w:divBdr>
                <w:top w:val="none" w:sz="0" w:space="0" w:color="auto"/>
                <w:left w:val="none" w:sz="0" w:space="0" w:color="auto"/>
                <w:bottom w:val="none" w:sz="0" w:space="0" w:color="auto"/>
                <w:right w:val="none" w:sz="0" w:space="0" w:color="auto"/>
              </w:divBdr>
            </w:div>
            <w:div w:id="972251687">
              <w:marLeft w:val="0"/>
              <w:marRight w:val="0"/>
              <w:marTop w:val="0"/>
              <w:marBottom w:val="0"/>
              <w:divBdr>
                <w:top w:val="none" w:sz="0" w:space="0" w:color="auto"/>
                <w:left w:val="none" w:sz="0" w:space="0" w:color="auto"/>
                <w:bottom w:val="none" w:sz="0" w:space="0" w:color="auto"/>
                <w:right w:val="none" w:sz="0" w:space="0" w:color="auto"/>
              </w:divBdr>
            </w:div>
            <w:div w:id="1224607068">
              <w:marLeft w:val="0"/>
              <w:marRight w:val="0"/>
              <w:marTop w:val="0"/>
              <w:marBottom w:val="0"/>
              <w:divBdr>
                <w:top w:val="none" w:sz="0" w:space="0" w:color="auto"/>
                <w:left w:val="none" w:sz="0" w:space="0" w:color="auto"/>
                <w:bottom w:val="none" w:sz="0" w:space="0" w:color="auto"/>
                <w:right w:val="none" w:sz="0" w:space="0" w:color="auto"/>
              </w:divBdr>
            </w:div>
            <w:div w:id="1868249772">
              <w:marLeft w:val="0"/>
              <w:marRight w:val="0"/>
              <w:marTop w:val="0"/>
              <w:marBottom w:val="0"/>
              <w:divBdr>
                <w:top w:val="none" w:sz="0" w:space="0" w:color="auto"/>
                <w:left w:val="none" w:sz="0" w:space="0" w:color="auto"/>
                <w:bottom w:val="none" w:sz="0" w:space="0" w:color="auto"/>
                <w:right w:val="none" w:sz="0" w:space="0" w:color="auto"/>
              </w:divBdr>
            </w:div>
            <w:div w:id="2012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38271">
      <w:bodyDiv w:val="1"/>
      <w:marLeft w:val="0"/>
      <w:marRight w:val="0"/>
      <w:marTop w:val="0"/>
      <w:marBottom w:val="0"/>
      <w:divBdr>
        <w:top w:val="none" w:sz="0" w:space="0" w:color="auto"/>
        <w:left w:val="none" w:sz="0" w:space="0" w:color="auto"/>
        <w:bottom w:val="none" w:sz="0" w:space="0" w:color="auto"/>
        <w:right w:val="none" w:sz="0" w:space="0" w:color="auto"/>
      </w:divBdr>
      <w:divsChild>
        <w:div w:id="1705865477">
          <w:marLeft w:val="0"/>
          <w:marRight w:val="0"/>
          <w:marTop w:val="0"/>
          <w:marBottom w:val="0"/>
          <w:divBdr>
            <w:top w:val="none" w:sz="0" w:space="0" w:color="auto"/>
            <w:left w:val="none" w:sz="0" w:space="0" w:color="auto"/>
            <w:bottom w:val="none" w:sz="0" w:space="0" w:color="auto"/>
            <w:right w:val="none" w:sz="0" w:space="0" w:color="auto"/>
          </w:divBdr>
        </w:div>
      </w:divsChild>
    </w:div>
    <w:div w:id="1795831860">
      <w:bodyDiv w:val="1"/>
      <w:marLeft w:val="0"/>
      <w:marRight w:val="0"/>
      <w:marTop w:val="0"/>
      <w:marBottom w:val="0"/>
      <w:divBdr>
        <w:top w:val="none" w:sz="0" w:space="0" w:color="auto"/>
        <w:left w:val="none" w:sz="0" w:space="0" w:color="auto"/>
        <w:bottom w:val="none" w:sz="0" w:space="0" w:color="auto"/>
        <w:right w:val="none" w:sz="0" w:space="0" w:color="auto"/>
      </w:divBdr>
    </w:div>
    <w:div w:id="1835609689">
      <w:bodyDiv w:val="1"/>
      <w:marLeft w:val="0"/>
      <w:marRight w:val="0"/>
      <w:marTop w:val="0"/>
      <w:marBottom w:val="0"/>
      <w:divBdr>
        <w:top w:val="none" w:sz="0" w:space="0" w:color="auto"/>
        <w:left w:val="none" w:sz="0" w:space="0" w:color="auto"/>
        <w:bottom w:val="none" w:sz="0" w:space="0" w:color="auto"/>
        <w:right w:val="none" w:sz="0" w:space="0" w:color="auto"/>
      </w:divBdr>
    </w:div>
    <w:div w:id="1888447741">
      <w:bodyDiv w:val="1"/>
      <w:marLeft w:val="0"/>
      <w:marRight w:val="0"/>
      <w:marTop w:val="0"/>
      <w:marBottom w:val="0"/>
      <w:divBdr>
        <w:top w:val="none" w:sz="0" w:space="0" w:color="auto"/>
        <w:left w:val="none" w:sz="0" w:space="0" w:color="auto"/>
        <w:bottom w:val="none" w:sz="0" w:space="0" w:color="auto"/>
        <w:right w:val="none" w:sz="0" w:space="0" w:color="auto"/>
      </w:divBdr>
    </w:div>
    <w:div w:id="1931545318">
      <w:bodyDiv w:val="1"/>
      <w:marLeft w:val="0"/>
      <w:marRight w:val="0"/>
      <w:marTop w:val="0"/>
      <w:marBottom w:val="0"/>
      <w:divBdr>
        <w:top w:val="none" w:sz="0" w:space="0" w:color="auto"/>
        <w:left w:val="none" w:sz="0" w:space="0" w:color="auto"/>
        <w:bottom w:val="none" w:sz="0" w:space="0" w:color="auto"/>
        <w:right w:val="none" w:sz="0" w:space="0" w:color="auto"/>
      </w:divBdr>
    </w:div>
    <w:div w:id="1951814684">
      <w:bodyDiv w:val="1"/>
      <w:marLeft w:val="0"/>
      <w:marRight w:val="0"/>
      <w:marTop w:val="0"/>
      <w:marBottom w:val="0"/>
      <w:divBdr>
        <w:top w:val="none" w:sz="0" w:space="0" w:color="auto"/>
        <w:left w:val="none" w:sz="0" w:space="0" w:color="auto"/>
        <w:bottom w:val="none" w:sz="0" w:space="0" w:color="auto"/>
        <w:right w:val="none" w:sz="0" w:space="0" w:color="auto"/>
      </w:divBdr>
    </w:div>
    <w:div w:id="1957984345">
      <w:bodyDiv w:val="1"/>
      <w:marLeft w:val="0"/>
      <w:marRight w:val="0"/>
      <w:marTop w:val="0"/>
      <w:marBottom w:val="0"/>
      <w:divBdr>
        <w:top w:val="none" w:sz="0" w:space="0" w:color="auto"/>
        <w:left w:val="none" w:sz="0" w:space="0" w:color="auto"/>
        <w:bottom w:val="none" w:sz="0" w:space="0" w:color="auto"/>
        <w:right w:val="none" w:sz="0" w:space="0" w:color="auto"/>
      </w:divBdr>
    </w:div>
    <w:div w:id="1974754149">
      <w:bodyDiv w:val="1"/>
      <w:marLeft w:val="0"/>
      <w:marRight w:val="0"/>
      <w:marTop w:val="0"/>
      <w:marBottom w:val="0"/>
      <w:divBdr>
        <w:top w:val="none" w:sz="0" w:space="0" w:color="auto"/>
        <w:left w:val="none" w:sz="0" w:space="0" w:color="auto"/>
        <w:bottom w:val="none" w:sz="0" w:space="0" w:color="auto"/>
        <w:right w:val="none" w:sz="0" w:space="0" w:color="auto"/>
      </w:divBdr>
    </w:div>
    <w:div w:id="1984001929">
      <w:bodyDiv w:val="1"/>
      <w:marLeft w:val="0"/>
      <w:marRight w:val="0"/>
      <w:marTop w:val="0"/>
      <w:marBottom w:val="0"/>
      <w:divBdr>
        <w:top w:val="none" w:sz="0" w:space="0" w:color="auto"/>
        <w:left w:val="none" w:sz="0" w:space="0" w:color="auto"/>
        <w:bottom w:val="none" w:sz="0" w:space="0" w:color="auto"/>
        <w:right w:val="none" w:sz="0" w:space="0" w:color="auto"/>
      </w:divBdr>
    </w:div>
    <w:div w:id="1987975703">
      <w:bodyDiv w:val="1"/>
      <w:marLeft w:val="0"/>
      <w:marRight w:val="0"/>
      <w:marTop w:val="0"/>
      <w:marBottom w:val="0"/>
      <w:divBdr>
        <w:top w:val="none" w:sz="0" w:space="0" w:color="auto"/>
        <w:left w:val="none" w:sz="0" w:space="0" w:color="auto"/>
        <w:bottom w:val="none" w:sz="0" w:space="0" w:color="auto"/>
        <w:right w:val="none" w:sz="0" w:space="0" w:color="auto"/>
      </w:divBdr>
    </w:div>
    <w:div w:id="1990211792">
      <w:bodyDiv w:val="1"/>
      <w:marLeft w:val="0"/>
      <w:marRight w:val="0"/>
      <w:marTop w:val="0"/>
      <w:marBottom w:val="0"/>
      <w:divBdr>
        <w:top w:val="none" w:sz="0" w:space="0" w:color="auto"/>
        <w:left w:val="none" w:sz="0" w:space="0" w:color="auto"/>
        <w:bottom w:val="none" w:sz="0" w:space="0" w:color="auto"/>
        <w:right w:val="none" w:sz="0" w:space="0" w:color="auto"/>
      </w:divBdr>
    </w:div>
    <w:div w:id="2001076802">
      <w:bodyDiv w:val="1"/>
      <w:marLeft w:val="0"/>
      <w:marRight w:val="0"/>
      <w:marTop w:val="0"/>
      <w:marBottom w:val="0"/>
      <w:divBdr>
        <w:top w:val="none" w:sz="0" w:space="0" w:color="auto"/>
        <w:left w:val="none" w:sz="0" w:space="0" w:color="auto"/>
        <w:bottom w:val="none" w:sz="0" w:space="0" w:color="auto"/>
        <w:right w:val="none" w:sz="0" w:space="0" w:color="auto"/>
      </w:divBdr>
      <w:divsChild>
        <w:div w:id="1564414537">
          <w:marLeft w:val="0"/>
          <w:marRight w:val="0"/>
          <w:marTop w:val="0"/>
          <w:marBottom w:val="0"/>
          <w:divBdr>
            <w:top w:val="none" w:sz="0" w:space="0" w:color="auto"/>
            <w:left w:val="none" w:sz="0" w:space="0" w:color="auto"/>
            <w:bottom w:val="none" w:sz="0" w:space="0" w:color="auto"/>
            <w:right w:val="none" w:sz="0" w:space="0" w:color="auto"/>
          </w:divBdr>
        </w:div>
      </w:divsChild>
    </w:div>
    <w:div w:id="2032686521">
      <w:bodyDiv w:val="1"/>
      <w:marLeft w:val="0"/>
      <w:marRight w:val="0"/>
      <w:marTop w:val="0"/>
      <w:marBottom w:val="0"/>
      <w:divBdr>
        <w:top w:val="none" w:sz="0" w:space="0" w:color="auto"/>
        <w:left w:val="none" w:sz="0" w:space="0" w:color="auto"/>
        <w:bottom w:val="none" w:sz="0" w:space="0" w:color="auto"/>
        <w:right w:val="none" w:sz="0" w:space="0" w:color="auto"/>
      </w:divBdr>
    </w:div>
    <w:div w:id="2039349505">
      <w:bodyDiv w:val="1"/>
      <w:marLeft w:val="0"/>
      <w:marRight w:val="0"/>
      <w:marTop w:val="0"/>
      <w:marBottom w:val="0"/>
      <w:divBdr>
        <w:top w:val="none" w:sz="0" w:space="0" w:color="auto"/>
        <w:left w:val="none" w:sz="0" w:space="0" w:color="auto"/>
        <w:bottom w:val="none" w:sz="0" w:space="0" w:color="auto"/>
        <w:right w:val="none" w:sz="0" w:space="0" w:color="auto"/>
      </w:divBdr>
    </w:div>
    <w:div w:id="2056617782">
      <w:bodyDiv w:val="1"/>
      <w:marLeft w:val="0"/>
      <w:marRight w:val="0"/>
      <w:marTop w:val="0"/>
      <w:marBottom w:val="0"/>
      <w:divBdr>
        <w:top w:val="none" w:sz="0" w:space="0" w:color="auto"/>
        <w:left w:val="none" w:sz="0" w:space="0" w:color="auto"/>
        <w:bottom w:val="none" w:sz="0" w:space="0" w:color="auto"/>
        <w:right w:val="none" w:sz="0" w:space="0" w:color="auto"/>
      </w:divBdr>
    </w:div>
    <w:div w:id="2081905468">
      <w:bodyDiv w:val="1"/>
      <w:marLeft w:val="0"/>
      <w:marRight w:val="0"/>
      <w:marTop w:val="0"/>
      <w:marBottom w:val="0"/>
      <w:divBdr>
        <w:top w:val="none" w:sz="0" w:space="0" w:color="auto"/>
        <w:left w:val="none" w:sz="0" w:space="0" w:color="auto"/>
        <w:bottom w:val="none" w:sz="0" w:space="0" w:color="auto"/>
        <w:right w:val="none" w:sz="0" w:space="0" w:color="auto"/>
      </w:divBdr>
      <w:divsChild>
        <w:div w:id="709039662">
          <w:marLeft w:val="0"/>
          <w:marRight w:val="0"/>
          <w:marTop w:val="0"/>
          <w:marBottom w:val="0"/>
          <w:divBdr>
            <w:top w:val="none" w:sz="0" w:space="0" w:color="auto"/>
            <w:left w:val="none" w:sz="0" w:space="0" w:color="auto"/>
            <w:bottom w:val="none" w:sz="0" w:space="0" w:color="auto"/>
            <w:right w:val="none" w:sz="0" w:space="0" w:color="auto"/>
          </w:divBdr>
          <w:divsChild>
            <w:div w:id="884678290">
              <w:marLeft w:val="0"/>
              <w:marRight w:val="0"/>
              <w:marTop w:val="0"/>
              <w:marBottom w:val="0"/>
              <w:divBdr>
                <w:top w:val="none" w:sz="0" w:space="0" w:color="auto"/>
                <w:left w:val="none" w:sz="0" w:space="0" w:color="auto"/>
                <w:bottom w:val="none" w:sz="0" w:space="0" w:color="auto"/>
                <w:right w:val="none" w:sz="0" w:space="0" w:color="auto"/>
              </w:divBdr>
            </w:div>
            <w:div w:id="1064839768">
              <w:marLeft w:val="0"/>
              <w:marRight w:val="0"/>
              <w:marTop w:val="0"/>
              <w:marBottom w:val="0"/>
              <w:divBdr>
                <w:top w:val="none" w:sz="0" w:space="0" w:color="auto"/>
                <w:left w:val="none" w:sz="0" w:space="0" w:color="auto"/>
                <w:bottom w:val="none" w:sz="0" w:space="0" w:color="auto"/>
                <w:right w:val="none" w:sz="0" w:space="0" w:color="auto"/>
              </w:divBdr>
            </w:div>
            <w:div w:id="1370373282">
              <w:marLeft w:val="0"/>
              <w:marRight w:val="0"/>
              <w:marTop w:val="0"/>
              <w:marBottom w:val="0"/>
              <w:divBdr>
                <w:top w:val="none" w:sz="0" w:space="0" w:color="auto"/>
                <w:left w:val="none" w:sz="0" w:space="0" w:color="auto"/>
                <w:bottom w:val="none" w:sz="0" w:space="0" w:color="auto"/>
                <w:right w:val="none" w:sz="0" w:space="0" w:color="auto"/>
              </w:divBdr>
            </w:div>
            <w:div w:id="1501387433">
              <w:marLeft w:val="0"/>
              <w:marRight w:val="0"/>
              <w:marTop w:val="0"/>
              <w:marBottom w:val="0"/>
              <w:divBdr>
                <w:top w:val="none" w:sz="0" w:space="0" w:color="auto"/>
                <w:left w:val="none" w:sz="0" w:space="0" w:color="auto"/>
                <w:bottom w:val="none" w:sz="0" w:space="0" w:color="auto"/>
                <w:right w:val="none" w:sz="0" w:space="0" w:color="auto"/>
              </w:divBdr>
            </w:div>
            <w:div w:id="19610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87953">
      <w:bodyDiv w:val="1"/>
      <w:marLeft w:val="0"/>
      <w:marRight w:val="0"/>
      <w:marTop w:val="0"/>
      <w:marBottom w:val="0"/>
      <w:divBdr>
        <w:top w:val="none" w:sz="0" w:space="0" w:color="auto"/>
        <w:left w:val="none" w:sz="0" w:space="0" w:color="auto"/>
        <w:bottom w:val="none" w:sz="0" w:space="0" w:color="auto"/>
        <w:right w:val="none" w:sz="0" w:space="0" w:color="auto"/>
      </w:divBdr>
    </w:div>
    <w:div w:id="2109156205">
      <w:bodyDiv w:val="1"/>
      <w:marLeft w:val="0"/>
      <w:marRight w:val="0"/>
      <w:marTop w:val="0"/>
      <w:marBottom w:val="0"/>
      <w:divBdr>
        <w:top w:val="none" w:sz="0" w:space="0" w:color="auto"/>
        <w:left w:val="none" w:sz="0" w:space="0" w:color="auto"/>
        <w:bottom w:val="none" w:sz="0" w:space="0" w:color="auto"/>
        <w:right w:val="none" w:sz="0" w:space="0" w:color="auto"/>
      </w:divBdr>
    </w:div>
    <w:div w:id="2120567232">
      <w:bodyDiv w:val="1"/>
      <w:marLeft w:val="0"/>
      <w:marRight w:val="0"/>
      <w:marTop w:val="0"/>
      <w:marBottom w:val="0"/>
      <w:divBdr>
        <w:top w:val="none" w:sz="0" w:space="0" w:color="auto"/>
        <w:left w:val="none" w:sz="0" w:space="0" w:color="auto"/>
        <w:bottom w:val="none" w:sz="0" w:space="0" w:color="auto"/>
        <w:right w:val="none" w:sz="0" w:space="0" w:color="auto"/>
      </w:divBdr>
    </w:div>
    <w:div w:id="212403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image" Target="media/image6.wmf"/><Relationship Id="rId42" Type="http://schemas.openxmlformats.org/officeDocument/2006/relationships/oleObject" Target="embeddings/oleObject16.bin"/><Relationship Id="rId63" Type="http://schemas.openxmlformats.org/officeDocument/2006/relationships/image" Target="media/image27.wmf"/><Relationship Id="rId84" Type="http://schemas.openxmlformats.org/officeDocument/2006/relationships/image" Target="media/image37.wmf"/><Relationship Id="rId138" Type="http://schemas.openxmlformats.org/officeDocument/2006/relationships/oleObject" Target="embeddings/oleObject65.bin"/><Relationship Id="rId159" Type="http://schemas.openxmlformats.org/officeDocument/2006/relationships/image" Target="media/image74.wmf"/><Relationship Id="rId170" Type="http://schemas.openxmlformats.org/officeDocument/2006/relationships/oleObject" Target="embeddings/oleObject82.bin"/><Relationship Id="rId191" Type="http://schemas.openxmlformats.org/officeDocument/2006/relationships/image" Target="media/image89.wmf"/><Relationship Id="rId205" Type="http://schemas.openxmlformats.org/officeDocument/2006/relationships/theme" Target="theme/theme1.xml"/><Relationship Id="rId107" Type="http://schemas.openxmlformats.org/officeDocument/2006/relationships/oleObject" Target="embeddings/oleObject49.bin"/><Relationship Id="rId11" Type="http://schemas.openxmlformats.org/officeDocument/2006/relationships/image" Target="media/image1.wmf"/><Relationship Id="rId32" Type="http://schemas.openxmlformats.org/officeDocument/2006/relationships/oleObject" Target="embeddings/oleObject11.bin"/><Relationship Id="rId53" Type="http://schemas.openxmlformats.org/officeDocument/2006/relationships/image" Target="media/image22.wmf"/><Relationship Id="rId74" Type="http://schemas.openxmlformats.org/officeDocument/2006/relationships/oleObject" Target="embeddings/oleObject32.bin"/><Relationship Id="rId128" Type="http://schemas.openxmlformats.org/officeDocument/2006/relationships/oleObject" Target="embeddings/oleObject60.bin"/><Relationship Id="rId149" Type="http://schemas.openxmlformats.org/officeDocument/2006/relationships/image" Target="media/image69.wmf"/><Relationship Id="rId5" Type="http://schemas.openxmlformats.org/officeDocument/2006/relationships/numbering" Target="numbering.xml"/><Relationship Id="rId95" Type="http://schemas.openxmlformats.org/officeDocument/2006/relationships/oleObject" Target="embeddings/oleObject43.bin"/><Relationship Id="rId160" Type="http://schemas.openxmlformats.org/officeDocument/2006/relationships/oleObject" Target="embeddings/oleObject76.bin"/><Relationship Id="rId181" Type="http://schemas.openxmlformats.org/officeDocument/2006/relationships/oleObject" Target="embeddings/oleObject88.bin"/><Relationship Id="rId22" Type="http://schemas.openxmlformats.org/officeDocument/2006/relationships/oleObject" Target="embeddings/oleObject6.bin"/><Relationship Id="rId43" Type="http://schemas.openxmlformats.org/officeDocument/2006/relationships/image" Target="media/image17.wmf"/><Relationship Id="rId64" Type="http://schemas.openxmlformats.org/officeDocument/2006/relationships/oleObject" Target="embeddings/oleObject27.bin"/><Relationship Id="rId118" Type="http://schemas.openxmlformats.org/officeDocument/2006/relationships/oleObject" Target="embeddings/oleObject55.bin"/><Relationship Id="rId139" Type="http://schemas.openxmlformats.org/officeDocument/2006/relationships/image" Target="media/image64.wmf"/><Relationship Id="rId85" Type="http://schemas.openxmlformats.org/officeDocument/2006/relationships/oleObject" Target="embeddings/oleObject38.bin"/><Relationship Id="rId150" Type="http://schemas.openxmlformats.org/officeDocument/2006/relationships/oleObject" Target="embeddings/oleObject71.bin"/><Relationship Id="rId171" Type="http://schemas.openxmlformats.org/officeDocument/2006/relationships/image" Target="media/image79.wmf"/><Relationship Id="rId192" Type="http://schemas.openxmlformats.org/officeDocument/2006/relationships/image" Target="media/image90.png"/><Relationship Id="rId12" Type="http://schemas.openxmlformats.org/officeDocument/2006/relationships/oleObject" Target="embeddings/oleObject1.bin"/><Relationship Id="rId33" Type="http://schemas.openxmlformats.org/officeDocument/2006/relationships/image" Target="media/image12.wmf"/><Relationship Id="rId108" Type="http://schemas.openxmlformats.org/officeDocument/2006/relationships/image" Target="media/image49.wmf"/><Relationship Id="rId129" Type="http://schemas.openxmlformats.org/officeDocument/2006/relationships/image" Target="media/image59.wmf"/><Relationship Id="rId54" Type="http://schemas.openxmlformats.org/officeDocument/2006/relationships/oleObject" Target="embeddings/oleObject22.bin"/><Relationship Id="rId75" Type="http://schemas.openxmlformats.org/officeDocument/2006/relationships/image" Target="media/image33.wmf"/><Relationship Id="rId96" Type="http://schemas.openxmlformats.org/officeDocument/2006/relationships/image" Target="media/image43.wmf"/><Relationship Id="rId140" Type="http://schemas.openxmlformats.org/officeDocument/2006/relationships/oleObject" Target="embeddings/oleObject66.bin"/><Relationship Id="rId161" Type="http://schemas.openxmlformats.org/officeDocument/2006/relationships/oleObject" Target="embeddings/oleObject77.bin"/><Relationship Id="rId182" Type="http://schemas.openxmlformats.org/officeDocument/2006/relationships/image" Target="media/image84.wmf"/><Relationship Id="rId6" Type="http://schemas.openxmlformats.org/officeDocument/2006/relationships/styles" Target="styles.xml"/><Relationship Id="rId23" Type="http://schemas.openxmlformats.org/officeDocument/2006/relationships/image" Target="media/image7.wmf"/><Relationship Id="rId119" Type="http://schemas.openxmlformats.org/officeDocument/2006/relationships/image" Target="media/image54.wmf"/><Relationship Id="rId44" Type="http://schemas.openxmlformats.org/officeDocument/2006/relationships/oleObject" Target="embeddings/oleObject17.bin"/><Relationship Id="rId65" Type="http://schemas.openxmlformats.org/officeDocument/2006/relationships/image" Target="media/image28.wmf"/><Relationship Id="rId86" Type="http://schemas.openxmlformats.org/officeDocument/2006/relationships/image" Target="media/image38.wmf"/><Relationship Id="rId130" Type="http://schemas.openxmlformats.org/officeDocument/2006/relationships/oleObject" Target="embeddings/oleObject61.bin"/><Relationship Id="rId151" Type="http://schemas.openxmlformats.org/officeDocument/2006/relationships/image" Target="media/image70.wmf"/><Relationship Id="rId172" Type="http://schemas.openxmlformats.org/officeDocument/2006/relationships/oleObject" Target="embeddings/oleObject83.bin"/><Relationship Id="rId193" Type="http://schemas.openxmlformats.org/officeDocument/2006/relationships/image" Target="media/image91.png"/><Relationship Id="rId13" Type="http://schemas.openxmlformats.org/officeDocument/2006/relationships/image" Target="media/image2.wmf"/><Relationship Id="rId109" Type="http://schemas.openxmlformats.org/officeDocument/2006/relationships/oleObject" Target="embeddings/oleObject50.bin"/><Relationship Id="rId34" Type="http://schemas.openxmlformats.org/officeDocument/2006/relationships/oleObject" Target="embeddings/oleObject12.bin"/><Relationship Id="rId55" Type="http://schemas.openxmlformats.org/officeDocument/2006/relationships/image" Target="media/image23.wmf"/><Relationship Id="rId76" Type="http://schemas.openxmlformats.org/officeDocument/2006/relationships/oleObject" Target="embeddings/oleObject33.bin"/><Relationship Id="rId97" Type="http://schemas.openxmlformats.org/officeDocument/2006/relationships/oleObject" Target="embeddings/oleObject44.bin"/><Relationship Id="rId120" Type="http://schemas.openxmlformats.org/officeDocument/2006/relationships/oleObject" Target="embeddings/oleObject56.bin"/><Relationship Id="rId141" Type="http://schemas.openxmlformats.org/officeDocument/2006/relationships/image" Target="media/image65.wmf"/><Relationship Id="rId7" Type="http://schemas.openxmlformats.org/officeDocument/2006/relationships/settings" Target="settings.xml"/><Relationship Id="rId162" Type="http://schemas.openxmlformats.org/officeDocument/2006/relationships/image" Target="media/image75.wmf"/><Relationship Id="rId183" Type="http://schemas.openxmlformats.org/officeDocument/2006/relationships/oleObject" Target="embeddings/oleObject89.bin"/><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oleObject" Target="embeddings/oleObject39.bin"/><Relationship Id="rId110" Type="http://schemas.openxmlformats.org/officeDocument/2006/relationships/image" Target="media/image50.wmf"/><Relationship Id="rId115" Type="http://schemas.openxmlformats.org/officeDocument/2006/relationships/image" Target="media/image52.wmf"/><Relationship Id="rId131" Type="http://schemas.openxmlformats.org/officeDocument/2006/relationships/image" Target="media/image60.wmf"/><Relationship Id="rId136" Type="http://schemas.openxmlformats.org/officeDocument/2006/relationships/oleObject" Target="embeddings/oleObject64.bin"/><Relationship Id="rId157" Type="http://schemas.openxmlformats.org/officeDocument/2006/relationships/image" Target="media/image73.wmf"/><Relationship Id="rId178" Type="http://schemas.openxmlformats.org/officeDocument/2006/relationships/image" Target="media/image82.wmf"/><Relationship Id="rId61" Type="http://schemas.openxmlformats.org/officeDocument/2006/relationships/image" Target="media/image26.wmf"/><Relationship Id="rId82" Type="http://schemas.openxmlformats.org/officeDocument/2006/relationships/image" Target="media/image36.wmf"/><Relationship Id="rId152" Type="http://schemas.openxmlformats.org/officeDocument/2006/relationships/oleObject" Target="embeddings/oleObject72.bin"/><Relationship Id="rId173" Type="http://schemas.openxmlformats.org/officeDocument/2006/relationships/image" Target="media/image80.wmf"/><Relationship Id="rId194" Type="http://schemas.openxmlformats.org/officeDocument/2006/relationships/image" Target="media/image92.wmf"/><Relationship Id="rId199" Type="http://schemas.openxmlformats.org/officeDocument/2006/relationships/header" Target="header2.xml"/><Relationship Id="rId203" Type="http://schemas.openxmlformats.org/officeDocument/2006/relationships/footer" Target="footer3.xml"/><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3.wmf"/><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image" Target="media/image45.wmf"/><Relationship Id="rId105" Type="http://schemas.openxmlformats.org/officeDocument/2006/relationships/oleObject" Target="embeddings/oleObject48.bin"/><Relationship Id="rId126" Type="http://schemas.openxmlformats.org/officeDocument/2006/relationships/oleObject" Target="embeddings/oleObject59.bin"/><Relationship Id="rId147" Type="http://schemas.openxmlformats.org/officeDocument/2006/relationships/image" Target="media/image68.wmf"/><Relationship Id="rId168" Type="http://schemas.openxmlformats.org/officeDocument/2006/relationships/oleObject" Target="embeddings/oleObject81.bin"/><Relationship Id="rId8" Type="http://schemas.openxmlformats.org/officeDocument/2006/relationships/webSettings" Target="webSettings.xml"/><Relationship Id="rId51" Type="http://schemas.openxmlformats.org/officeDocument/2006/relationships/image" Target="media/image21.wmf"/><Relationship Id="rId72" Type="http://schemas.openxmlformats.org/officeDocument/2006/relationships/oleObject" Target="embeddings/oleObject31.bin"/><Relationship Id="rId93" Type="http://schemas.openxmlformats.org/officeDocument/2006/relationships/oleObject" Target="embeddings/oleObject42.bin"/><Relationship Id="rId98" Type="http://schemas.openxmlformats.org/officeDocument/2006/relationships/image" Target="media/image44.wmf"/><Relationship Id="rId121" Type="http://schemas.openxmlformats.org/officeDocument/2006/relationships/image" Target="media/image55.wmf"/><Relationship Id="rId142" Type="http://schemas.openxmlformats.org/officeDocument/2006/relationships/oleObject" Target="embeddings/oleObject67.bin"/><Relationship Id="rId163" Type="http://schemas.openxmlformats.org/officeDocument/2006/relationships/oleObject" Target="embeddings/oleObject78.bin"/><Relationship Id="rId184" Type="http://schemas.openxmlformats.org/officeDocument/2006/relationships/image" Target="media/image85.wmf"/><Relationship Id="rId189" Type="http://schemas.openxmlformats.org/officeDocument/2006/relationships/oleObject" Target="embeddings/oleObject92.bin"/><Relationship Id="rId3" Type="http://schemas.openxmlformats.org/officeDocument/2006/relationships/customXml" Target="../customXml/item3.xml"/><Relationship Id="rId25" Type="http://schemas.openxmlformats.org/officeDocument/2006/relationships/image" Target="media/image8.wmf"/><Relationship Id="rId46" Type="http://schemas.openxmlformats.org/officeDocument/2006/relationships/oleObject" Target="embeddings/oleObject18.bin"/><Relationship Id="rId67" Type="http://schemas.openxmlformats.org/officeDocument/2006/relationships/image" Target="media/image29.wmf"/><Relationship Id="rId116" Type="http://schemas.openxmlformats.org/officeDocument/2006/relationships/oleObject" Target="embeddings/oleObject54.bin"/><Relationship Id="rId137" Type="http://schemas.openxmlformats.org/officeDocument/2006/relationships/image" Target="media/image63.wmf"/><Relationship Id="rId158" Type="http://schemas.openxmlformats.org/officeDocument/2006/relationships/oleObject" Target="embeddings/oleObject75.bin"/><Relationship Id="rId20" Type="http://schemas.openxmlformats.org/officeDocument/2006/relationships/oleObject" Target="embeddings/oleObject5.bin"/><Relationship Id="rId41" Type="http://schemas.openxmlformats.org/officeDocument/2006/relationships/image" Target="media/image16.wmf"/><Relationship Id="rId62" Type="http://schemas.openxmlformats.org/officeDocument/2006/relationships/oleObject" Target="embeddings/oleObject26.bin"/><Relationship Id="rId83" Type="http://schemas.openxmlformats.org/officeDocument/2006/relationships/oleObject" Target="embeddings/oleObject37.bin"/><Relationship Id="rId88" Type="http://schemas.openxmlformats.org/officeDocument/2006/relationships/image" Target="media/image39.wmf"/><Relationship Id="rId111" Type="http://schemas.openxmlformats.org/officeDocument/2006/relationships/oleObject" Target="embeddings/oleObject51.bin"/><Relationship Id="rId132" Type="http://schemas.openxmlformats.org/officeDocument/2006/relationships/oleObject" Target="embeddings/oleObject62.bin"/><Relationship Id="rId153" Type="http://schemas.openxmlformats.org/officeDocument/2006/relationships/image" Target="media/image71.wmf"/><Relationship Id="rId174" Type="http://schemas.openxmlformats.org/officeDocument/2006/relationships/oleObject" Target="embeddings/oleObject84.bin"/><Relationship Id="rId179" Type="http://schemas.openxmlformats.org/officeDocument/2006/relationships/oleObject" Target="embeddings/oleObject87.bin"/><Relationship Id="rId195" Type="http://schemas.openxmlformats.org/officeDocument/2006/relationships/oleObject" Target="embeddings/oleObject93.bin"/><Relationship Id="rId190" Type="http://schemas.openxmlformats.org/officeDocument/2006/relationships/image" Target="media/image88.emf"/><Relationship Id="rId204" Type="http://schemas.openxmlformats.org/officeDocument/2006/relationships/fontTable" Target="fontTable.xml"/><Relationship Id="rId15" Type="http://schemas.openxmlformats.org/officeDocument/2006/relationships/image" Target="media/image3.wmf"/><Relationship Id="rId36" Type="http://schemas.openxmlformats.org/officeDocument/2006/relationships/oleObject" Target="embeddings/oleObject13.bin"/><Relationship Id="rId57" Type="http://schemas.openxmlformats.org/officeDocument/2006/relationships/image" Target="media/image24.wmf"/><Relationship Id="rId106" Type="http://schemas.openxmlformats.org/officeDocument/2006/relationships/image" Target="media/image48.wmf"/><Relationship Id="rId127" Type="http://schemas.openxmlformats.org/officeDocument/2006/relationships/image" Target="media/image58.wmf"/><Relationship Id="rId10" Type="http://schemas.openxmlformats.org/officeDocument/2006/relationships/endnotes" Target="endnotes.xml"/><Relationship Id="rId31" Type="http://schemas.openxmlformats.org/officeDocument/2006/relationships/image" Target="media/image11.wmf"/><Relationship Id="rId52" Type="http://schemas.openxmlformats.org/officeDocument/2006/relationships/oleObject" Target="embeddings/oleObject21.bin"/><Relationship Id="rId73" Type="http://schemas.openxmlformats.org/officeDocument/2006/relationships/image" Target="media/image32.wmf"/><Relationship Id="rId78" Type="http://schemas.openxmlformats.org/officeDocument/2006/relationships/oleObject" Target="embeddings/oleObject34.bin"/><Relationship Id="rId94" Type="http://schemas.openxmlformats.org/officeDocument/2006/relationships/image" Target="media/image42.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7.bin"/><Relationship Id="rId143" Type="http://schemas.openxmlformats.org/officeDocument/2006/relationships/image" Target="media/image66.wmf"/><Relationship Id="rId148" Type="http://schemas.openxmlformats.org/officeDocument/2006/relationships/oleObject" Target="embeddings/oleObject70.bin"/><Relationship Id="rId164" Type="http://schemas.openxmlformats.org/officeDocument/2006/relationships/image" Target="media/image76.wmf"/><Relationship Id="rId169" Type="http://schemas.openxmlformats.org/officeDocument/2006/relationships/image" Target="media/image78.wmf"/><Relationship Id="rId185" Type="http://schemas.openxmlformats.org/officeDocument/2006/relationships/oleObject" Target="embeddings/oleObject90.bin"/><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image" Target="media/image83.wmf"/><Relationship Id="rId26" Type="http://schemas.openxmlformats.org/officeDocument/2006/relationships/oleObject" Target="embeddings/oleObject8.bin"/><Relationship Id="rId47" Type="http://schemas.openxmlformats.org/officeDocument/2006/relationships/image" Target="media/image19.wmf"/><Relationship Id="rId68" Type="http://schemas.openxmlformats.org/officeDocument/2006/relationships/oleObject" Target="embeddings/oleObject29.bin"/><Relationship Id="rId89" Type="http://schemas.openxmlformats.org/officeDocument/2006/relationships/oleObject" Target="embeddings/oleObject40.bin"/><Relationship Id="rId112" Type="http://schemas.openxmlformats.org/officeDocument/2006/relationships/image" Target="media/image51.wmf"/><Relationship Id="rId133" Type="http://schemas.openxmlformats.org/officeDocument/2006/relationships/image" Target="media/image61.wmf"/><Relationship Id="rId154" Type="http://schemas.openxmlformats.org/officeDocument/2006/relationships/oleObject" Target="embeddings/oleObject73.bin"/><Relationship Id="rId175" Type="http://schemas.openxmlformats.org/officeDocument/2006/relationships/image" Target="media/image81.wmf"/><Relationship Id="rId196" Type="http://schemas.openxmlformats.org/officeDocument/2006/relationships/image" Target="media/image93.emf"/><Relationship Id="rId200" Type="http://schemas.openxmlformats.org/officeDocument/2006/relationships/footer" Target="footer1.xml"/><Relationship Id="rId16" Type="http://schemas.openxmlformats.org/officeDocument/2006/relationships/oleObject" Target="embeddings/oleObject3.bin"/><Relationship Id="rId37" Type="http://schemas.openxmlformats.org/officeDocument/2006/relationships/image" Target="media/image14.wmf"/><Relationship Id="rId58" Type="http://schemas.openxmlformats.org/officeDocument/2006/relationships/oleObject" Target="embeddings/oleObject24.bin"/><Relationship Id="rId79" Type="http://schemas.openxmlformats.org/officeDocument/2006/relationships/image" Target="media/image35.wmf"/><Relationship Id="rId102" Type="http://schemas.openxmlformats.org/officeDocument/2006/relationships/image" Target="media/image46.wmf"/><Relationship Id="rId123" Type="http://schemas.openxmlformats.org/officeDocument/2006/relationships/image" Target="media/image56.wmf"/><Relationship Id="rId144" Type="http://schemas.openxmlformats.org/officeDocument/2006/relationships/oleObject" Target="embeddings/oleObject68.bin"/><Relationship Id="rId90" Type="http://schemas.openxmlformats.org/officeDocument/2006/relationships/image" Target="media/image40.wmf"/><Relationship Id="rId165" Type="http://schemas.openxmlformats.org/officeDocument/2006/relationships/oleObject" Target="embeddings/oleObject79.bin"/><Relationship Id="rId186" Type="http://schemas.openxmlformats.org/officeDocument/2006/relationships/image" Target="media/image86.wmf"/><Relationship Id="rId27" Type="http://schemas.openxmlformats.org/officeDocument/2006/relationships/image" Target="media/image9.wmf"/><Relationship Id="rId48" Type="http://schemas.openxmlformats.org/officeDocument/2006/relationships/oleObject" Target="embeddings/oleObject19.bin"/><Relationship Id="rId69" Type="http://schemas.openxmlformats.org/officeDocument/2006/relationships/image" Target="media/image30.wmf"/><Relationship Id="rId113" Type="http://schemas.openxmlformats.org/officeDocument/2006/relationships/oleObject" Target="embeddings/oleObject52.bin"/><Relationship Id="rId134" Type="http://schemas.openxmlformats.org/officeDocument/2006/relationships/oleObject" Target="embeddings/oleObject63.bin"/><Relationship Id="rId80" Type="http://schemas.openxmlformats.org/officeDocument/2006/relationships/oleObject" Target="embeddings/oleObject35.bin"/><Relationship Id="rId155" Type="http://schemas.openxmlformats.org/officeDocument/2006/relationships/image" Target="media/image72.wmf"/><Relationship Id="rId176" Type="http://schemas.openxmlformats.org/officeDocument/2006/relationships/oleObject" Target="embeddings/oleObject85.bin"/><Relationship Id="rId197" Type="http://schemas.openxmlformats.org/officeDocument/2006/relationships/image" Target="media/image94.emf"/><Relationship Id="rId201" Type="http://schemas.openxmlformats.org/officeDocument/2006/relationships/footer" Target="footer2.xml"/><Relationship Id="rId17" Type="http://schemas.openxmlformats.org/officeDocument/2006/relationships/image" Target="media/image4.wmf"/><Relationship Id="rId38" Type="http://schemas.openxmlformats.org/officeDocument/2006/relationships/oleObject" Target="embeddings/oleObject14.bin"/><Relationship Id="rId59" Type="http://schemas.openxmlformats.org/officeDocument/2006/relationships/image" Target="media/image25.wmf"/><Relationship Id="rId103" Type="http://schemas.openxmlformats.org/officeDocument/2006/relationships/oleObject" Target="embeddings/oleObject47.bin"/><Relationship Id="rId124" Type="http://schemas.openxmlformats.org/officeDocument/2006/relationships/oleObject" Target="embeddings/oleObject58.bin"/><Relationship Id="rId70" Type="http://schemas.openxmlformats.org/officeDocument/2006/relationships/oleObject" Target="embeddings/oleObject30.bin"/><Relationship Id="rId91" Type="http://schemas.openxmlformats.org/officeDocument/2006/relationships/oleObject" Target="embeddings/oleObject41.bin"/><Relationship Id="rId145" Type="http://schemas.openxmlformats.org/officeDocument/2006/relationships/image" Target="media/image67.wmf"/><Relationship Id="rId166" Type="http://schemas.openxmlformats.org/officeDocument/2006/relationships/oleObject" Target="embeddings/oleObject80.bin"/><Relationship Id="rId187" Type="http://schemas.openxmlformats.org/officeDocument/2006/relationships/oleObject" Target="embeddings/oleObject91.bin"/><Relationship Id="rId1" Type="http://schemas.openxmlformats.org/officeDocument/2006/relationships/customXml" Target="../customXml/item1.xml"/><Relationship Id="rId28" Type="http://schemas.openxmlformats.org/officeDocument/2006/relationships/oleObject" Target="embeddings/oleObject9.bin"/><Relationship Id="rId49" Type="http://schemas.openxmlformats.org/officeDocument/2006/relationships/image" Target="media/image20.wmf"/><Relationship Id="rId114" Type="http://schemas.openxmlformats.org/officeDocument/2006/relationships/oleObject" Target="embeddings/oleObject53.bin"/><Relationship Id="rId60" Type="http://schemas.openxmlformats.org/officeDocument/2006/relationships/oleObject" Target="embeddings/oleObject25.bin"/><Relationship Id="rId81" Type="http://schemas.openxmlformats.org/officeDocument/2006/relationships/oleObject" Target="embeddings/oleObject36.bin"/><Relationship Id="rId135" Type="http://schemas.openxmlformats.org/officeDocument/2006/relationships/image" Target="media/image62.wmf"/><Relationship Id="rId156" Type="http://schemas.openxmlformats.org/officeDocument/2006/relationships/oleObject" Target="embeddings/oleObject74.bin"/><Relationship Id="rId177" Type="http://schemas.openxmlformats.org/officeDocument/2006/relationships/oleObject" Target="embeddings/oleObject86.bin"/><Relationship Id="rId198" Type="http://schemas.openxmlformats.org/officeDocument/2006/relationships/header" Target="header1.xml"/><Relationship Id="rId202" Type="http://schemas.openxmlformats.org/officeDocument/2006/relationships/header" Target="header3.xml"/><Relationship Id="rId18" Type="http://schemas.openxmlformats.org/officeDocument/2006/relationships/oleObject" Target="embeddings/oleObject4.bin"/><Relationship Id="rId39" Type="http://schemas.openxmlformats.org/officeDocument/2006/relationships/image" Target="media/image15.wmf"/><Relationship Id="rId50" Type="http://schemas.openxmlformats.org/officeDocument/2006/relationships/oleObject" Target="embeddings/oleObject20.bin"/><Relationship Id="rId104" Type="http://schemas.openxmlformats.org/officeDocument/2006/relationships/image" Target="media/image47.wmf"/><Relationship Id="rId125" Type="http://schemas.openxmlformats.org/officeDocument/2006/relationships/image" Target="media/image57.wmf"/><Relationship Id="rId146" Type="http://schemas.openxmlformats.org/officeDocument/2006/relationships/oleObject" Target="embeddings/oleObject69.bin"/><Relationship Id="rId167" Type="http://schemas.openxmlformats.org/officeDocument/2006/relationships/image" Target="media/image77.wmf"/><Relationship Id="rId188" Type="http://schemas.openxmlformats.org/officeDocument/2006/relationships/image" Target="media/image87.wmf"/><Relationship Id="rId71" Type="http://schemas.openxmlformats.org/officeDocument/2006/relationships/image" Target="media/image31.wmf"/><Relationship Id="rId92" Type="http://schemas.openxmlformats.org/officeDocument/2006/relationships/image" Target="media/image41.wmf"/><Relationship Id="rId2" Type="http://schemas.openxmlformats.org/officeDocument/2006/relationships/customXml" Target="../customXml/item2.xml"/><Relationship Id="rId29"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AB69EB12F0F3B428A82EE0C9771AD0A" ma:contentTypeVersion="2" ma:contentTypeDescription="Create a new document." ma:contentTypeScope="" ma:versionID="f546b9702099e74e97c51c3c22feb926">
  <xsd:schema xmlns:xsd="http://www.w3.org/2001/XMLSchema" xmlns:xs="http://www.w3.org/2001/XMLSchema" xmlns:p="http://schemas.microsoft.com/office/2006/metadata/properties" xmlns:ns2="c6a89086-d74d-461e-b15b-4fa5dbfc4b63" targetNamespace="http://schemas.microsoft.com/office/2006/metadata/properties" ma:root="true" ma:fieldsID="9c817c0dac273b85c04652a278e296af" ns2:_="">
    <xsd:import namespace="c6a89086-d74d-461e-b15b-4fa5dbfc4b6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89086-d74d-461e-b15b-4fa5dbfc4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034D0-6ACC-4990-9A80-6617146B2C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9A3724-5849-4EA9-B520-A53D5EBAEC17}">
  <ds:schemaRefs>
    <ds:schemaRef ds:uri="http://schemas.microsoft.com/sharepoint/v3/contenttype/forms"/>
  </ds:schemaRefs>
</ds:datastoreItem>
</file>

<file path=customXml/itemProps3.xml><?xml version="1.0" encoding="utf-8"?>
<ds:datastoreItem xmlns:ds="http://schemas.openxmlformats.org/officeDocument/2006/customXml" ds:itemID="{FE438CB3-591F-421E-8A54-0F27C0F856A3}">
  <ds:schemaRefs>
    <ds:schemaRef ds:uri="http://schemas.openxmlformats.org/officeDocument/2006/bibliography"/>
  </ds:schemaRefs>
</ds:datastoreItem>
</file>

<file path=customXml/itemProps4.xml><?xml version="1.0" encoding="utf-8"?>
<ds:datastoreItem xmlns:ds="http://schemas.openxmlformats.org/officeDocument/2006/customXml" ds:itemID="{271F3009-4D99-4014-A176-5C4DDDAD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89086-d74d-461e-b15b-4fa5dbfc4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5895</TotalTime>
  <Pages>21</Pages>
  <Words>5804</Words>
  <Characters>33086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AN OVERVIEW OF CRAB HANDLING MORTALITY:</vt:lpstr>
    </vt:vector>
  </TitlesOfParts>
  <Company>ADF&amp;G</Company>
  <LinksUpToDate>false</LinksUpToDate>
  <CharactersWithSpaces>38813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BBRKC SAFE</dc:title>
  <dc:subject/>
  <dc:creator>katie.palof@alaska.gov</dc:creator>
  <cp:keywords/>
  <dc:description/>
  <cp:lastModifiedBy>Palof, Katie J (DFG)</cp:lastModifiedBy>
  <cp:revision>14</cp:revision>
  <cp:lastPrinted>2021-09-13T06:13:00Z</cp:lastPrinted>
  <dcterms:created xsi:type="dcterms:W3CDTF">2022-09-05T18:05:00Z</dcterms:created>
  <dcterms:modified xsi:type="dcterms:W3CDTF">2024-08-21T17:55:00Z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0x010100CAB69EB12F0F3B428A82EE0C9771AD0A</vt:lpwstr>
  </property>
</Properties>
</file>