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25A6A" w14:textId="48A83962" w:rsidR="00302B81" w:rsidRDefault="00302B81">
      <w:r>
        <w:t>2025 Harvest Measures</w:t>
      </w:r>
    </w:p>
    <w:p w14:paraId="31541D42" w14:textId="0549F540" w:rsidR="00302B81" w:rsidRDefault="00302B81">
      <w:r>
        <w:t xml:space="preserve">For IPHC Area 2C </w:t>
      </w:r>
    </w:p>
    <w:p w14:paraId="3AB8AE51" w14:textId="6F970E49" w:rsidR="0047243F" w:rsidRDefault="00302B81" w:rsidP="0047243F">
      <w:r>
        <w:t>All allocations shown below include a daily bag limit of one halibut</w:t>
      </w:r>
      <w:r w:rsidR="00B15B89">
        <w:t xml:space="preserve"> </w:t>
      </w:r>
      <w:r>
        <w:t>and a reverse slot size limit where the upper limit is fixed at O80 (halibut 80 inches or longer may be retained)</w:t>
      </w:r>
      <w:r w:rsidR="003035E9">
        <w:t>, and a re</w:t>
      </w:r>
      <w:r w:rsidR="0047243F">
        <w:t>striction of 1 trip per charter vessel per day with retention of halibut and 1 trip per charter halibut permit per day.</w:t>
      </w:r>
    </w:p>
    <w:p w14:paraId="0DABB12E" w14:textId="77777777" w:rsidR="00B15B89" w:rsidRDefault="00B15B89" w:rsidP="00B15B89">
      <w:pPr>
        <w:pStyle w:val="ListParagraph"/>
      </w:pPr>
    </w:p>
    <w:p w14:paraId="3473D0A5" w14:textId="40E17FA6" w:rsidR="001D7B1F" w:rsidRDefault="00302B81" w:rsidP="001D7B1F">
      <w:pPr>
        <w:pStyle w:val="ListParagraph"/>
        <w:numPr>
          <w:ilvl w:val="0"/>
          <w:numId w:val="1"/>
        </w:numPr>
      </w:pPr>
      <w:r>
        <w:t xml:space="preserve">If the </w:t>
      </w:r>
      <w:r w:rsidR="001D7B1F">
        <w:t>allocation</w:t>
      </w:r>
      <w:r>
        <w:t xml:space="preserve"> </w:t>
      </w:r>
      <w:r w:rsidR="003035E9">
        <w:t xml:space="preserve">falls within the range of 0.897 </w:t>
      </w:r>
      <w:proofErr w:type="spellStart"/>
      <w:r w:rsidR="003035E9">
        <w:t>Mlb</w:t>
      </w:r>
      <w:proofErr w:type="spellEnd"/>
      <w:r w:rsidR="003035E9">
        <w:t xml:space="preserve"> and </w:t>
      </w:r>
      <w:r w:rsidR="00B15B89">
        <w:t>1.0</w:t>
      </w:r>
      <w:r w:rsidR="003035E9">
        <w:t>13</w:t>
      </w:r>
      <w:r w:rsidR="00B15B89">
        <w:t xml:space="preserve"> </w:t>
      </w:r>
      <w:proofErr w:type="spellStart"/>
      <w:r w:rsidR="00B15B89">
        <w:t>Mlb</w:t>
      </w:r>
      <w:proofErr w:type="spellEnd"/>
      <w:r>
        <w:t xml:space="preserve">: </w:t>
      </w:r>
    </w:p>
    <w:p w14:paraId="52FE2A97" w14:textId="4165EF8B" w:rsidR="001D7B1F" w:rsidRDefault="00302B81" w:rsidP="001D7B1F">
      <w:pPr>
        <w:pStyle w:val="ListParagraph"/>
      </w:pPr>
      <w:r>
        <w:t>• begin with a lower size limit of U</w:t>
      </w:r>
      <w:r w:rsidR="001D7B1F">
        <w:t>38</w:t>
      </w:r>
      <w:r>
        <w:t xml:space="preserve"> (retained halibut must be less than or equal to </w:t>
      </w:r>
      <w:r w:rsidR="001D7B1F">
        <w:t>38</w:t>
      </w:r>
      <w:r>
        <w:t xml:space="preserve"> inches in length) and increase this limit </w:t>
      </w:r>
      <w:r w:rsidR="001D7B1F">
        <w:t>until</w:t>
      </w:r>
      <w:r>
        <w:t xml:space="preserve"> the alloc</w:t>
      </w:r>
      <w:r w:rsidR="001D7B1F">
        <w:t>ation</w:t>
      </w:r>
      <w:r>
        <w:t xml:space="preserve"> is reached, as indicated in Table 2C.</w:t>
      </w:r>
      <w:r w:rsidR="00774460">
        <w:t>7a</w:t>
      </w:r>
      <w:r>
        <w:t xml:space="preserve"> of the ADF&amp;G analysis. </w:t>
      </w:r>
    </w:p>
    <w:p w14:paraId="607581CC" w14:textId="77777777" w:rsidR="001D7B1F" w:rsidRDefault="001D7B1F" w:rsidP="001D7B1F">
      <w:pPr>
        <w:pStyle w:val="ListParagraph"/>
      </w:pPr>
    </w:p>
    <w:p w14:paraId="7B092AEE" w14:textId="058B4D93" w:rsidR="001D7B1F" w:rsidRDefault="00B15B89" w:rsidP="00B15B89">
      <w:pPr>
        <w:pStyle w:val="ListParagraph"/>
        <w:numPr>
          <w:ilvl w:val="0"/>
          <w:numId w:val="1"/>
        </w:numPr>
      </w:pPr>
      <w:r>
        <w:t xml:space="preserve">If the allocation is less than 0.897 </w:t>
      </w:r>
      <w:proofErr w:type="spellStart"/>
      <w:r>
        <w:t>Mlb</w:t>
      </w:r>
      <w:proofErr w:type="spellEnd"/>
      <w:r>
        <w:t xml:space="preserve"> but greater than or equal to 0.</w:t>
      </w:r>
      <w:r w:rsidR="00B13710">
        <w:t>752</w:t>
      </w:r>
      <w:r>
        <w:t xml:space="preserve"> </w:t>
      </w:r>
      <w:proofErr w:type="spellStart"/>
      <w:r>
        <w:t>Mlb</w:t>
      </w:r>
      <w:proofErr w:type="spellEnd"/>
      <w:r>
        <w:t>:</w:t>
      </w:r>
      <w:r w:rsidR="001D7B1F">
        <w:t xml:space="preserve"> </w:t>
      </w:r>
    </w:p>
    <w:p w14:paraId="0450F0D8" w14:textId="6C3C9C75" w:rsidR="00D87EBC" w:rsidRDefault="00D87EBC" w:rsidP="00D87EBC">
      <w:pPr>
        <w:pStyle w:val="ListParagraph"/>
      </w:pPr>
      <w:r>
        <w:t xml:space="preserve">• begin with a lower size limit of U38 (retained halibut must be less than or equal to 38 inches in length) closing Tuesdays starting September 9 working to May 13 until the allocation is reached, as indicated in Table 2C.7a of the ADF&amp;G analysis. </w:t>
      </w:r>
    </w:p>
    <w:p w14:paraId="2D3BF54B" w14:textId="77777777" w:rsidR="00D87EBC" w:rsidRDefault="00D87EBC" w:rsidP="00D87EBC">
      <w:pPr>
        <w:pStyle w:val="ListParagraph"/>
      </w:pPr>
    </w:p>
    <w:p w14:paraId="6B0C7688" w14:textId="0032E34B" w:rsidR="00D87EBC" w:rsidRDefault="00D87EBC" w:rsidP="00D87EBC">
      <w:pPr>
        <w:pStyle w:val="ListParagraph"/>
        <w:numPr>
          <w:ilvl w:val="0"/>
          <w:numId w:val="1"/>
        </w:numPr>
      </w:pPr>
      <w:r>
        <w:t>If the allocation is less than 0.</w:t>
      </w:r>
      <w:r w:rsidR="00B13710">
        <w:t>752</w:t>
      </w:r>
      <w:r>
        <w:t xml:space="preserve"> </w:t>
      </w:r>
      <w:proofErr w:type="spellStart"/>
      <w:r>
        <w:t>Mlb</w:t>
      </w:r>
      <w:proofErr w:type="spellEnd"/>
      <w:r>
        <w:t xml:space="preserve"> but greater than or equal to 0.</w:t>
      </w:r>
      <w:r w:rsidR="00B13710">
        <w:t>7</w:t>
      </w:r>
      <w:r w:rsidR="00A15397">
        <w:t>15</w:t>
      </w:r>
      <w:r>
        <w:t xml:space="preserve"> </w:t>
      </w:r>
      <w:proofErr w:type="spellStart"/>
      <w:r>
        <w:t>Mlb</w:t>
      </w:r>
      <w:proofErr w:type="spellEnd"/>
      <w:r>
        <w:t xml:space="preserve">: </w:t>
      </w:r>
    </w:p>
    <w:p w14:paraId="582C3D82" w14:textId="67C4EA09" w:rsidR="00D87EBC" w:rsidRDefault="00D87EBC" w:rsidP="00D87EBC">
      <w:pPr>
        <w:pStyle w:val="ListParagraph"/>
      </w:pPr>
      <w:r>
        <w:t>• begin with a lower size limit of U3</w:t>
      </w:r>
      <w:r w:rsidR="00B13710">
        <w:t>7</w:t>
      </w:r>
      <w:r>
        <w:t xml:space="preserve"> (retained halibut must be less than or equal to 3</w:t>
      </w:r>
      <w:r w:rsidR="00B13710">
        <w:t>7</w:t>
      </w:r>
      <w:r>
        <w:t xml:space="preserve"> inches in length) closing Tuesdays </w:t>
      </w:r>
      <w:r w:rsidR="002C0BB9">
        <w:t>from Sept 9 to</w:t>
      </w:r>
      <w:r>
        <w:t xml:space="preserve"> </w:t>
      </w:r>
      <w:r w:rsidR="00A15397">
        <w:t>June 24</w:t>
      </w:r>
      <w:r w:rsidR="00DE51A2">
        <w:t>,</w:t>
      </w:r>
      <w:r>
        <w:t xml:space="preserve"> </w:t>
      </w:r>
      <w:r w:rsidR="002C0BB9">
        <w:t xml:space="preserve">and closing additional Tuesdays </w:t>
      </w:r>
      <w:r>
        <w:t xml:space="preserve">working to May 13 until the allocation is reached, as indicated in Table 2C.7a of the ADF&amp;G analysis. </w:t>
      </w:r>
    </w:p>
    <w:p w14:paraId="489DDBF7" w14:textId="77777777" w:rsidR="00D87EBC" w:rsidRDefault="00D87EBC" w:rsidP="00D87EBC">
      <w:pPr>
        <w:pStyle w:val="ListParagraph"/>
      </w:pPr>
    </w:p>
    <w:p w14:paraId="29682FFD" w14:textId="77777777" w:rsidR="00B15B89" w:rsidRDefault="00B15B89" w:rsidP="00B15B89"/>
    <w:p w14:paraId="2ADE204A" w14:textId="1E34515C" w:rsidR="00BD3D45" w:rsidRDefault="00BD3D45"/>
    <w:p w14:paraId="2BE28284" w14:textId="77777777" w:rsidR="009A5431" w:rsidRDefault="009A5431"/>
    <w:sectPr w:rsidR="009A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44BF6"/>
    <w:multiLevelType w:val="hybridMultilevel"/>
    <w:tmpl w:val="67C20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81"/>
    <w:rsid w:val="00031D7A"/>
    <w:rsid w:val="000B0C23"/>
    <w:rsid w:val="000B3440"/>
    <w:rsid w:val="000F65A3"/>
    <w:rsid w:val="001D7B1F"/>
    <w:rsid w:val="002C0BB9"/>
    <w:rsid w:val="00302B81"/>
    <w:rsid w:val="003035E9"/>
    <w:rsid w:val="0047243F"/>
    <w:rsid w:val="00501C1B"/>
    <w:rsid w:val="00774460"/>
    <w:rsid w:val="007D2666"/>
    <w:rsid w:val="008051F7"/>
    <w:rsid w:val="009A5431"/>
    <w:rsid w:val="00A15397"/>
    <w:rsid w:val="00B13710"/>
    <w:rsid w:val="00B15B89"/>
    <w:rsid w:val="00B26483"/>
    <w:rsid w:val="00B541BF"/>
    <w:rsid w:val="00BC0413"/>
    <w:rsid w:val="00BD3D45"/>
    <w:rsid w:val="00D87EBC"/>
    <w:rsid w:val="00DA13A0"/>
    <w:rsid w:val="00DE51A2"/>
    <w:rsid w:val="00F01E62"/>
    <w:rsid w:val="00F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458E"/>
  <w15:chartTrackingRefBased/>
  <w15:docId w15:val="{B584D45D-BE74-453D-B940-CFA61A84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 Braden</dc:creator>
  <cp:keywords/>
  <dc:description/>
  <cp:lastModifiedBy>Sarah Marrinan</cp:lastModifiedBy>
  <cp:revision>2</cp:revision>
  <dcterms:created xsi:type="dcterms:W3CDTF">2024-12-03T22:27:00Z</dcterms:created>
  <dcterms:modified xsi:type="dcterms:W3CDTF">2024-12-03T22:27:00Z</dcterms:modified>
</cp:coreProperties>
</file>